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9337" w:type="dxa"/>
        <w:tblInd w:w="23" w:type="dxa"/>
        <w:tblLayout w:type="fixed"/>
        <w:tblLook w:val="01E0" w:firstRow="1" w:lastRow="1" w:firstColumn="1" w:lastColumn="1" w:noHBand="0" w:noVBand="0"/>
      </w:tblPr>
      <w:tblGrid>
        <w:gridCol w:w="9337"/>
      </w:tblGrid>
      <w:tr w:rsidR="00902F2A" w:rsidTr="00B27FE9">
        <w:tc>
          <w:tcPr>
            <w:tcW w:w="9337" w:type="dxa"/>
            <w:tcBorders>
              <w:top w:val="single" w:sz="6" w:space="0" w:color="FFFFFF"/>
              <w:left w:val="single" w:sz="18" w:space="0" w:color="FFFFFF"/>
              <w:bottom w:val="single" w:sz="18" w:space="0" w:color="FFFFFF"/>
              <w:right w:val="single" w:sz="18" w:space="0" w:color="FFFFFF"/>
            </w:tcBorders>
            <w:tcMar>
              <w:top w:w="0" w:type="dxa"/>
              <w:left w:w="0" w:type="dxa"/>
              <w:bottom w:w="0" w:type="dxa"/>
              <w:right w:w="0" w:type="dxa"/>
            </w:tcMar>
          </w:tcPr>
          <w:p w:rsidR="00902F2A" w:rsidRDefault="00902F2A">
            <w:pPr>
              <w:spacing w:line="276" w:lineRule="auto"/>
              <w:rPr>
                <w:color w:val="000000"/>
                <w:sz w:val="26"/>
                <w:szCs w:val="26"/>
                <w:lang w:eastAsia="en-US"/>
              </w:rPr>
            </w:pPr>
          </w:p>
        </w:tc>
      </w:tr>
      <w:tr w:rsidR="00902F2A" w:rsidTr="00B27FE9">
        <w:tc>
          <w:tcPr>
            <w:tcW w:w="9337" w:type="dxa"/>
            <w:tcBorders>
              <w:top w:val="single" w:sz="6" w:space="0" w:color="FFFFFF"/>
              <w:left w:val="single" w:sz="18" w:space="0" w:color="FFFFFF"/>
              <w:bottom w:val="single" w:sz="18" w:space="0" w:color="FFFFFF"/>
              <w:right w:val="single" w:sz="18" w:space="0" w:color="FFFFFF"/>
            </w:tcBorders>
            <w:tcMar>
              <w:top w:w="0" w:type="dxa"/>
              <w:left w:w="0" w:type="dxa"/>
              <w:bottom w:w="0" w:type="dxa"/>
              <w:right w:w="0" w:type="dxa"/>
            </w:tcMar>
          </w:tcPr>
          <w:p w:rsidR="008D4D49" w:rsidRDefault="00F62A00" w:rsidP="008F304F">
            <w:pPr>
              <w:spacing w:line="276" w:lineRule="auto"/>
              <w:jc w:val="both"/>
              <w:rPr>
                <w:color w:val="000000"/>
                <w:sz w:val="26"/>
                <w:szCs w:val="26"/>
                <w:lang w:eastAsia="en-US"/>
              </w:rPr>
            </w:pPr>
            <w:r>
              <w:rPr>
                <w:color w:val="000000"/>
                <w:sz w:val="26"/>
                <w:szCs w:val="26"/>
                <w:lang w:eastAsia="en-US"/>
              </w:rPr>
              <w:t xml:space="preserve">      </w:t>
            </w:r>
            <w:r w:rsidR="001F25F2">
              <w:rPr>
                <w:color w:val="000000"/>
                <w:sz w:val="26"/>
                <w:szCs w:val="26"/>
                <w:lang w:eastAsia="en-US"/>
              </w:rPr>
              <w:t xml:space="preserve">   </w:t>
            </w:r>
          </w:p>
          <w:tbl>
            <w:tblPr>
              <w:tblOverlap w:val="never"/>
              <w:tblW w:w="9253" w:type="dxa"/>
              <w:tblInd w:w="8" w:type="dxa"/>
              <w:tblLayout w:type="fixed"/>
              <w:tblLook w:val="0000" w:firstRow="0" w:lastRow="0" w:firstColumn="0" w:lastColumn="0" w:noHBand="0" w:noVBand="0"/>
            </w:tblPr>
            <w:tblGrid>
              <w:gridCol w:w="7186"/>
              <w:gridCol w:w="886"/>
              <w:gridCol w:w="1181"/>
            </w:tblGrid>
            <w:tr w:rsidR="008D4D49" w:rsidRPr="001E35C2" w:rsidTr="008D4D49">
              <w:trPr>
                <w:trHeight w:val="255"/>
              </w:trPr>
              <w:tc>
                <w:tcPr>
                  <w:tcW w:w="9253" w:type="dxa"/>
                  <w:gridSpan w:val="3"/>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jc w:val="center"/>
                    <w:rPr>
                      <w:sz w:val="28"/>
                      <w:szCs w:val="28"/>
                    </w:rPr>
                  </w:pPr>
                  <w:r w:rsidRPr="001E35C2">
                    <w:rPr>
                      <w:b/>
                      <w:bCs/>
                      <w:sz w:val="28"/>
                      <w:szCs w:val="28"/>
                    </w:rPr>
                    <w:t>ПОЯСНИТЕЛЬНАЯ ЗАПИСКА</w:t>
                  </w:r>
                </w:p>
              </w:tc>
            </w:tr>
            <w:tr w:rsidR="008D4D49" w:rsidRPr="001E35C2" w:rsidTr="008D4D49">
              <w:trPr>
                <w:trHeight w:val="240"/>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rFonts w:ascii="Arial" w:hAnsi="Arial" w:cs="Arial"/>
                      <w:sz w:val="16"/>
                      <w:szCs w:val="16"/>
                    </w:rPr>
                  </w:pP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rPr>
                      <w:rFonts w:ascii="Arial" w:hAnsi="Arial" w:cs="Arial"/>
                      <w:sz w:val="16"/>
                      <w:szCs w:val="16"/>
                    </w:rPr>
                  </w:pPr>
                  <w:r w:rsidRPr="001E35C2">
                    <w:rPr>
                      <w:rFonts w:ascii="Arial" w:hAnsi="Arial" w:cs="Arial"/>
                      <w:sz w:val="16"/>
                      <w:szCs w:val="16"/>
                    </w:rPr>
                    <w:t> </w:t>
                  </w:r>
                </w:p>
              </w:tc>
              <w:tc>
                <w:tcPr>
                  <w:tcW w:w="1181" w:type="dxa"/>
                  <w:tcBorders>
                    <w:top w:val="single" w:sz="4" w:space="0" w:color="auto"/>
                    <w:left w:val="nil"/>
                    <w:bottom w:val="single" w:sz="8" w:space="0" w:color="auto"/>
                    <w:right w:val="single" w:sz="4" w:space="0" w:color="auto"/>
                  </w:tcBorders>
                  <w:shd w:val="clear" w:color="auto" w:fill="auto"/>
                  <w:noWrap/>
                  <w:vAlign w:val="center"/>
                </w:tcPr>
                <w:p w:rsidR="008D4D49" w:rsidRPr="001E35C2" w:rsidRDefault="008D4D49" w:rsidP="007C653D">
                  <w:pPr>
                    <w:widowControl w:val="0"/>
                    <w:autoSpaceDE w:val="0"/>
                    <w:autoSpaceDN w:val="0"/>
                    <w:adjustRightInd w:val="0"/>
                    <w:jc w:val="center"/>
                    <w:rPr>
                      <w:sz w:val="24"/>
                      <w:szCs w:val="24"/>
                    </w:rPr>
                  </w:pPr>
                  <w:r w:rsidRPr="001E35C2">
                    <w:rPr>
                      <w:sz w:val="24"/>
                      <w:szCs w:val="24"/>
                    </w:rPr>
                    <w:t>КОДЫ</w:t>
                  </w:r>
                </w:p>
              </w:tc>
            </w:tr>
            <w:tr w:rsidR="008D4D49" w:rsidRPr="001E35C2" w:rsidTr="008D4D49">
              <w:trPr>
                <w:trHeight w:val="225"/>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jc w:val="right"/>
                    <w:rPr>
                      <w:rFonts w:ascii="Arial" w:hAnsi="Arial" w:cs="Arial"/>
                      <w:sz w:val="16"/>
                      <w:szCs w:val="16"/>
                    </w:rPr>
                  </w:pP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r w:rsidRPr="001E35C2">
                    <w:t>Форма по ОКУД</w:t>
                  </w:r>
                </w:p>
              </w:tc>
              <w:tc>
                <w:tcPr>
                  <w:tcW w:w="1181" w:type="dxa"/>
                  <w:tcBorders>
                    <w:top w:val="nil"/>
                    <w:left w:val="single" w:sz="4" w:space="0" w:color="auto"/>
                    <w:bottom w:val="single" w:sz="4" w:space="0" w:color="auto"/>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jc w:val="center"/>
                    <w:rPr>
                      <w:sz w:val="24"/>
                      <w:szCs w:val="24"/>
                    </w:rPr>
                  </w:pPr>
                  <w:r w:rsidRPr="001E35C2">
                    <w:rPr>
                      <w:sz w:val="24"/>
                      <w:szCs w:val="24"/>
                    </w:rPr>
                    <w:t>0503160</w:t>
                  </w:r>
                </w:p>
              </w:tc>
            </w:tr>
            <w:tr w:rsidR="008D4D49" w:rsidRPr="000B0098" w:rsidTr="008D4D49">
              <w:trPr>
                <w:trHeight w:val="394"/>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jc w:val="center"/>
                    <w:rPr>
                      <w:sz w:val="24"/>
                      <w:szCs w:val="24"/>
                    </w:rPr>
                  </w:pPr>
                  <w:r>
                    <w:rPr>
                      <w:sz w:val="24"/>
                      <w:szCs w:val="24"/>
                    </w:rPr>
                    <w:t>на 1 января 2019</w:t>
                  </w:r>
                  <w:r w:rsidRPr="001E35C2">
                    <w:rPr>
                      <w:sz w:val="24"/>
                      <w:szCs w:val="24"/>
                    </w:rPr>
                    <w:t xml:space="preserve"> года</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r w:rsidRPr="001E35C2">
                    <w:t>Дата</w:t>
                  </w:r>
                </w:p>
              </w:tc>
              <w:tc>
                <w:tcPr>
                  <w:tcW w:w="1181" w:type="dxa"/>
                  <w:tcBorders>
                    <w:top w:val="nil"/>
                    <w:left w:val="single" w:sz="4" w:space="0" w:color="auto"/>
                    <w:bottom w:val="single" w:sz="4" w:space="0" w:color="auto"/>
                    <w:right w:val="single" w:sz="4" w:space="0" w:color="auto"/>
                  </w:tcBorders>
                  <w:shd w:val="clear" w:color="auto" w:fill="auto"/>
                  <w:noWrap/>
                  <w:vAlign w:val="bottom"/>
                </w:tcPr>
                <w:p w:rsidR="008D4D49" w:rsidRPr="000B0098" w:rsidRDefault="008D4D49" w:rsidP="007C653D">
                  <w:pPr>
                    <w:widowControl w:val="0"/>
                    <w:autoSpaceDE w:val="0"/>
                    <w:autoSpaceDN w:val="0"/>
                    <w:adjustRightInd w:val="0"/>
                    <w:jc w:val="center"/>
                  </w:pPr>
                  <w:r>
                    <w:t>01.01.2019</w:t>
                  </w:r>
                </w:p>
              </w:tc>
            </w:tr>
            <w:tr w:rsidR="008D4D49" w:rsidRPr="001E35C2" w:rsidTr="008D4D49">
              <w:trPr>
                <w:trHeight w:val="394"/>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jc w:val="center"/>
                    <w:rPr>
                      <w:sz w:val="24"/>
                      <w:szCs w:val="24"/>
                    </w:rPr>
                  </w:pP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p>
              </w:tc>
              <w:tc>
                <w:tcPr>
                  <w:tcW w:w="1181" w:type="dxa"/>
                  <w:tcBorders>
                    <w:top w:val="nil"/>
                    <w:left w:val="single" w:sz="4" w:space="0" w:color="auto"/>
                    <w:bottom w:val="single" w:sz="4" w:space="0" w:color="auto"/>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jc w:val="center"/>
                    <w:rPr>
                      <w:sz w:val="24"/>
                      <w:szCs w:val="24"/>
                    </w:rPr>
                  </w:pPr>
                  <w:r>
                    <w:rPr>
                      <w:sz w:val="24"/>
                      <w:szCs w:val="24"/>
                    </w:rPr>
                    <w:t xml:space="preserve">ГРБС, </w:t>
                  </w:r>
                  <w:r w:rsidRPr="001E35C2">
                    <w:rPr>
                      <w:sz w:val="24"/>
                      <w:szCs w:val="24"/>
                    </w:rPr>
                    <w:t>ПБС</w:t>
                  </w:r>
                </w:p>
              </w:tc>
            </w:tr>
            <w:tr w:rsidR="008D4D49" w:rsidRPr="00541134" w:rsidTr="008D4D49">
              <w:trPr>
                <w:trHeight w:val="330"/>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Главный распорядитель, распорядитель,</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pPr>
                </w:p>
              </w:tc>
              <w:tc>
                <w:tcPr>
                  <w:tcW w:w="1181" w:type="dxa"/>
                  <w:vMerge w:val="restart"/>
                  <w:tcBorders>
                    <w:top w:val="nil"/>
                    <w:left w:val="single" w:sz="4" w:space="0" w:color="auto"/>
                    <w:bottom w:val="single" w:sz="4" w:space="0" w:color="000000"/>
                    <w:right w:val="single" w:sz="4" w:space="0" w:color="auto"/>
                  </w:tcBorders>
                  <w:shd w:val="clear" w:color="auto" w:fill="auto"/>
                  <w:noWrap/>
                  <w:vAlign w:val="bottom"/>
                </w:tcPr>
                <w:p w:rsidR="008D4D49" w:rsidRPr="00541134" w:rsidRDefault="008D4D49" w:rsidP="007C653D">
                  <w:pPr>
                    <w:widowControl w:val="0"/>
                    <w:autoSpaceDE w:val="0"/>
                    <w:autoSpaceDN w:val="0"/>
                    <w:adjustRightInd w:val="0"/>
                    <w:jc w:val="center"/>
                  </w:pPr>
                  <w:r w:rsidRPr="00541134">
                    <w:t>0210446</w:t>
                  </w:r>
                  <w:r>
                    <w:t>5</w:t>
                  </w:r>
                </w:p>
              </w:tc>
            </w:tr>
            <w:tr w:rsidR="008D4D49" w:rsidRPr="001E35C2" w:rsidTr="008D4D49">
              <w:trPr>
                <w:trHeight w:val="222"/>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получатель бюджетных средств, главный администратор,</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pPr>
                </w:p>
              </w:tc>
              <w:tc>
                <w:tcPr>
                  <w:tcW w:w="1181" w:type="dxa"/>
                  <w:vMerge/>
                  <w:tcBorders>
                    <w:top w:val="nil"/>
                    <w:left w:val="single" w:sz="4" w:space="0" w:color="auto"/>
                    <w:bottom w:val="single" w:sz="4" w:space="0" w:color="000000"/>
                    <w:right w:val="single" w:sz="4" w:space="0" w:color="auto"/>
                  </w:tcBorders>
                  <w:vAlign w:val="center"/>
                </w:tcPr>
                <w:p w:rsidR="008D4D49" w:rsidRPr="001E35C2" w:rsidRDefault="008D4D49" w:rsidP="007C653D">
                  <w:pPr>
                    <w:widowControl w:val="0"/>
                    <w:autoSpaceDE w:val="0"/>
                    <w:autoSpaceDN w:val="0"/>
                    <w:adjustRightInd w:val="0"/>
                    <w:rPr>
                      <w:sz w:val="24"/>
                      <w:szCs w:val="24"/>
                    </w:rPr>
                  </w:pPr>
                </w:p>
              </w:tc>
            </w:tr>
            <w:tr w:rsidR="008D4D49" w:rsidRPr="001E35C2" w:rsidTr="008D4D49">
              <w:trPr>
                <w:trHeight w:val="222"/>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администратор доходов бюджета, главный администратор,</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r w:rsidRPr="001E35C2">
                    <w:t>по ОКПО</w:t>
                  </w:r>
                </w:p>
              </w:tc>
              <w:tc>
                <w:tcPr>
                  <w:tcW w:w="1181" w:type="dxa"/>
                  <w:vMerge/>
                  <w:tcBorders>
                    <w:top w:val="nil"/>
                    <w:left w:val="single" w:sz="4" w:space="0" w:color="auto"/>
                    <w:bottom w:val="single" w:sz="4" w:space="0" w:color="000000"/>
                    <w:right w:val="single" w:sz="4" w:space="0" w:color="auto"/>
                  </w:tcBorders>
                  <w:vAlign w:val="center"/>
                </w:tcPr>
                <w:p w:rsidR="008D4D49" w:rsidRPr="001E35C2" w:rsidRDefault="008D4D49" w:rsidP="007C653D">
                  <w:pPr>
                    <w:widowControl w:val="0"/>
                    <w:autoSpaceDE w:val="0"/>
                    <w:autoSpaceDN w:val="0"/>
                    <w:adjustRightInd w:val="0"/>
                    <w:rPr>
                      <w:sz w:val="24"/>
                      <w:szCs w:val="24"/>
                    </w:rPr>
                  </w:pPr>
                </w:p>
              </w:tc>
            </w:tr>
            <w:tr w:rsidR="008D4D49" w:rsidRPr="001E35C2" w:rsidTr="008D4D49">
              <w:trPr>
                <w:trHeight w:val="222"/>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администратор источников финансирования дефицита бюджета</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pPr>
                </w:p>
              </w:tc>
              <w:tc>
                <w:tcPr>
                  <w:tcW w:w="1181" w:type="dxa"/>
                  <w:vMerge w:val="restart"/>
                  <w:tcBorders>
                    <w:top w:val="nil"/>
                    <w:left w:val="single" w:sz="4" w:space="0" w:color="auto"/>
                    <w:bottom w:val="single" w:sz="4" w:space="0" w:color="000000"/>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jc w:val="center"/>
                    <w:rPr>
                      <w:sz w:val="24"/>
                      <w:szCs w:val="24"/>
                    </w:rPr>
                  </w:pPr>
                  <w:r>
                    <w:rPr>
                      <w:sz w:val="24"/>
                      <w:szCs w:val="24"/>
                    </w:rPr>
                    <w:t>043</w:t>
                  </w:r>
                </w:p>
              </w:tc>
            </w:tr>
            <w:tr w:rsidR="008D4D49" w:rsidRPr="001E35C2" w:rsidTr="008D4D49">
              <w:trPr>
                <w:trHeight w:val="222"/>
              </w:trPr>
              <w:tc>
                <w:tcPr>
                  <w:tcW w:w="7186" w:type="dxa"/>
                  <w:tcBorders>
                    <w:top w:val="nil"/>
                    <w:left w:val="nil"/>
                    <w:bottom w:val="nil"/>
                    <w:right w:val="nil"/>
                  </w:tcBorders>
                  <w:shd w:val="clear" w:color="auto" w:fill="auto"/>
                  <w:noWrap/>
                  <w:vAlign w:val="bottom"/>
                </w:tcPr>
                <w:p w:rsidR="008D4D49" w:rsidRPr="00943D0F" w:rsidRDefault="008D4D49" w:rsidP="007C653D">
                  <w:pPr>
                    <w:widowControl w:val="0"/>
                    <w:autoSpaceDE w:val="0"/>
                    <w:autoSpaceDN w:val="0"/>
                    <w:adjustRightInd w:val="0"/>
                    <w:rPr>
                      <w:b/>
                      <w:sz w:val="24"/>
                      <w:szCs w:val="24"/>
                      <w:u w:val="single"/>
                    </w:rPr>
                  </w:pPr>
                  <w:r>
                    <w:rPr>
                      <w:b/>
                      <w:color w:val="000000"/>
                      <w:sz w:val="24"/>
                      <w:szCs w:val="24"/>
                      <w:lang w:eastAsia="en-US"/>
                    </w:rPr>
                    <w:t>у</w:t>
                  </w:r>
                  <w:r w:rsidRPr="00943D0F">
                    <w:rPr>
                      <w:b/>
                      <w:color w:val="000000"/>
                      <w:sz w:val="24"/>
                      <w:szCs w:val="24"/>
                      <w:lang w:eastAsia="en-US"/>
                    </w:rPr>
                    <w:t xml:space="preserve">правление образования администрации </w:t>
                  </w:r>
                  <w:proofErr w:type="spellStart"/>
                  <w:r w:rsidRPr="00943D0F">
                    <w:rPr>
                      <w:b/>
                      <w:color w:val="000000"/>
                      <w:sz w:val="24"/>
                      <w:szCs w:val="24"/>
                      <w:lang w:eastAsia="en-US"/>
                    </w:rPr>
                    <w:t>Нюксенского</w:t>
                  </w:r>
                  <w:proofErr w:type="spellEnd"/>
                  <w:r w:rsidRPr="00943D0F">
                    <w:rPr>
                      <w:b/>
                      <w:color w:val="000000"/>
                      <w:sz w:val="24"/>
                      <w:szCs w:val="24"/>
                      <w:lang w:eastAsia="en-US"/>
                    </w:rPr>
                    <w:t xml:space="preserve"> муниципального района</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r w:rsidRPr="001E35C2">
                    <w:t>Глава по БК</w:t>
                  </w:r>
                </w:p>
              </w:tc>
              <w:tc>
                <w:tcPr>
                  <w:tcW w:w="1181" w:type="dxa"/>
                  <w:vMerge/>
                  <w:tcBorders>
                    <w:top w:val="nil"/>
                    <w:left w:val="single" w:sz="4" w:space="0" w:color="auto"/>
                    <w:bottom w:val="single" w:sz="4" w:space="0" w:color="000000"/>
                    <w:right w:val="single" w:sz="4" w:space="0" w:color="auto"/>
                  </w:tcBorders>
                  <w:vAlign w:val="center"/>
                </w:tcPr>
                <w:p w:rsidR="008D4D49" w:rsidRPr="001E35C2" w:rsidRDefault="008D4D49" w:rsidP="007C653D">
                  <w:pPr>
                    <w:widowControl w:val="0"/>
                    <w:autoSpaceDE w:val="0"/>
                    <w:autoSpaceDN w:val="0"/>
                    <w:adjustRightInd w:val="0"/>
                    <w:rPr>
                      <w:sz w:val="24"/>
                      <w:szCs w:val="24"/>
                    </w:rPr>
                  </w:pPr>
                </w:p>
              </w:tc>
            </w:tr>
            <w:tr w:rsidR="008D4D49" w:rsidRPr="001E35C2" w:rsidTr="008D4D49">
              <w:trPr>
                <w:trHeight w:val="605"/>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Наименование бюджета</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pPr>
                </w:p>
              </w:tc>
              <w:tc>
                <w:tcPr>
                  <w:tcW w:w="1181" w:type="dxa"/>
                  <w:vMerge w:val="restart"/>
                  <w:tcBorders>
                    <w:top w:val="nil"/>
                    <w:left w:val="single" w:sz="4" w:space="0" w:color="auto"/>
                    <w:bottom w:val="single" w:sz="4" w:space="0" w:color="000000"/>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jc w:val="center"/>
                    <w:rPr>
                      <w:sz w:val="24"/>
                      <w:szCs w:val="24"/>
                    </w:rPr>
                  </w:pPr>
                  <w:r>
                    <w:rPr>
                      <w:sz w:val="24"/>
                      <w:szCs w:val="24"/>
                    </w:rPr>
                    <w:t>19636444</w:t>
                  </w:r>
                </w:p>
              </w:tc>
            </w:tr>
            <w:tr w:rsidR="008D4D49" w:rsidRPr="001E35C2" w:rsidTr="008D4D49">
              <w:trPr>
                <w:trHeight w:val="225"/>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u w:val="single"/>
                    </w:rPr>
                  </w:pPr>
                  <w:r w:rsidRPr="001E35C2">
                    <w:rPr>
                      <w:sz w:val="24"/>
                      <w:szCs w:val="24"/>
                    </w:rPr>
                    <w:t xml:space="preserve">(публично-правового образования)     </w:t>
                  </w:r>
                  <w:r>
                    <w:rPr>
                      <w:sz w:val="24"/>
                      <w:szCs w:val="24"/>
                      <w:u w:val="single"/>
                    </w:rPr>
                    <w:t xml:space="preserve">муниципальный </w:t>
                  </w:r>
                  <w:r w:rsidRPr="001E35C2">
                    <w:rPr>
                      <w:sz w:val="24"/>
                      <w:szCs w:val="24"/>
                      <w:u w:val="single"/>
                    </w:rPr>
                    <w:t xml:space="preserve"> бюджет</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r w:rsidRPr="001E35C2">
                    <w:t>по ОКТМО</w:t>
                  </w:r>
                </w:p>
              </w:tc>
              <w:tc>
                <w:tcPr>
                  <w:tcW w:w="1181" w:type="dxa"/>
                  <w:vMerge/>
                  <w:tcBorders>
                    <w:top w:val="nil"/>
                    <w:left w:val="single" w:sz="4" w:space="0" w:color="auto"/>
                    <w:bottom w:val="single" w:sz="4" w:space="0" w:color="000000"/>
                    <w:right w:val="single" w:sz="4" w:space="0" w:color="auto"/>
                  </w:tcBorders>
                  <w:vAlign w:val="center"/>
                </w:tcPr>
                <w:p w:rsidR="008D4D49" w:rsidRPr="001E35C2" w:rsidRDefault="008D4D49" w:rsidP="007C653D">
                  <w:pPr>
                    <w:widowControl w:val="0"/>
                    <w:autoSpaceDE w:val="0"/>
                    <w:autoSpaceDN w:val="0"/>
                    <w:adjustRightInd w:val="0"/>
                    <w:rPr>
                      <w:sz w:val="24"/>
                      <w:szCs w:val="24"/>
                    </w:rPr>
                  </w:pPr>
                </w:p>
              </w:tc>
            </w:tr>
            <w:tr w:rsidR="008D4D49" w:rsidRPr="001E35C2" w:rsidTr="008D4D49">
              <w:trPr>
                <w:trHeight w:val="300"/>
              </w:trPr>
              <w:tc>
                <w:tcPr>
                  <w:tcW w:w="7186" w:type="dxa"/>
                  <w:tcBorders>
                    <w:top w:val="nil"/>
                    <w:left w:val="nil"/>
                    <w:bottom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 xml:space="preserve">Периодичность: квартальная, </w:t>
                  </w:r>
                  <w:r w:rsidRPr="001E35C2">
                    <w:rPr>
                      <w:sz w:val="24"/>
                      <w:szCs w:val="24"/>
                      <w:u w:val="single"/>
                    </w:rPr>
                    <w:t>годовая</w:t>
                  </w:r>
                </w:p>
              </w:tc>
              <w:tc>
                <w:tcPr>
                  <w:tcW w:w="886" w:type="dxa"/>
                  <w:tcBorders>
                    <w:top w:val="nil"/>
                    <w:left w:val="nil"/>
                    <w:bottom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pPr>
                </w:p>
              </w:tc>
              <w:tc>
                <w:tcPr>
                  <w:tcW w:w="1181" w:type="dxa"/>
                  <w:tcBorders>
                    <w:top w:val="nil"/>
                    <w:left w:val="single" w:sz="4" w:space="0" w:color="auto"/>
                    <w:bottom w:val="single" w:sz="4" w:space="0" w:color="auto"/>
                    <w:right w:val="single" w:sz="4" w:space="0" w:color="auto"/>
                  </w:tcBorders>
                  <w:shd w:val="clear" w:color="auto" w:fill="auto"/>
                  <w:noWrap/>
                  <w:vAlign w:val="center"/>
                </w:tcPr>
                <w:p w:rsidR="008D4D49" w:rsidRPr="001E35C2" w:rsidRDefault="008D4D49" w:rsidP="007C653D">
                  <w:pPr>
                    <w:widowControl w:val="0"/>
                    <w:autoSpaceDE w:val="0"/>
                    <w:autoSpaceDN w:val="0"/>
                    <w:adjustRightInd w:val="0"/>
                    <w:jc w:val="center"/>
                    <w:rPr>
                      <w:sz w:val="24"/>
                      <w:szCs w:val="24"/>
                    </w:rPr>
                  </w:pPr>
                </w:p>
              </w:tc>
            </w:tr>
            <w:tr w:rsidR="008D4D49" w:rsidRPr="001E35C2" w:rsidTr="008D4D49">
              <w:trPr>
                <w:trHeight w:val="300"/>
              </w:trPr>
              <w:tc>
                <w:tcPr>
                  <w:tcW w:w="7186" w:type="dxa"/>
                  <w:tcBorders>
                    <w:top w:val="nil"/>
                    <w:left w:val="nil"/>
                    <w:right w:val="nil"/>
                  </w:tcBorders>
                  <w:shd w:val="clear" w:color="auto" w:fill="auto"/>
                  <w:noWrap/>
                  <w:vAlign w:val="bottom"/>
                </w:tcPr>
                <w:p w:rsidR="008D4D49" w:rsidRPr="001E35C2" w:rsidRDefault="008D4D49" w:rsidP="007C653D">
                  <w:pPr>
                    <w:widowControl w:val="0"/>
                    <w:autoSpaceDE w:val="0"/>
                    <w:autoSpaceDN w:val="0"/>
                    <w:adjustRightInd w:val="0"/>
                    <w:rPr>
                      <w:sz w:val="24"/>
                      <w:szCs w:val="24"/>
                    </w:rPr>
                  </w:pPr>
                  <w:r w:rsidRPr="001E35C2">
                    <w:rPr>
                      <w:sz w:val="24"/>
                      <w:szCs w:val="24"/>
                    </w:rPr>
                    <w:t>Единица измерения: руб.</w:t>
                  </w:r>
                </w:p>
              </w:tc>
              <w:tc>
                <w:tcPr>
                  <w:tcW w:w="886" w:type="dxa"/>
                  <w:tcBorders>
                    <w:top w:val="nil"/>
                    <w:left w:val="nil"/>
                    <w:right w:val="single" w:sz="4" w:space="0" w:color="auto"/>
                  </w:tcBorders>
                  <w:shd w:val="clear" w:color="auto" w:fill="auto"/>
                  <w:noWrap/>
                  <w:vAlign w:val="bottom"/>
                </w:tcPr>
                <w:p w:rsidR="008D4D49" w:rsidRPr="001E35C2" w:rsidRDefault="008D4D49" w:rsidP="007C653D">
                  <w:pPr>
                    <w:widowControl w:val="0"/>
                    <w:autoSpaceDE w:val="0"/>
                    <w:autoSpaceDN w:val="0"/>
                    <w:adjustRightInd w:val="0"/>
                    <w:ind w:left="-108" w:right="72"/>
                    <w:jc w:val="right"/>
                  </w:pPr>
                  <w:r w:rsidRPr="001E35C2">
                    <w:t>по ОКЕИ</w:t>
                  </w:r>
                </w:p>
              </w:tc>
              <w:tc>
                <w:tcPr>
                  <w:tcW w:w="1181" w:type="dxa"/>
                  <w:tcBorders>
                    <w:top w:val="nil"/>
                    <w:left w:val="single" w:sz="4" w:space="0" w:color="auto"/>
                    <w:bottom w:val="single" w:sz="4" w:space="0" w:color="auto"/>
                    <w:right w:val="single" w:sz="4" w:space="0" w:color="auto"/>
                  </w:tcBorders>
                  <w:shd w:val="clear" w:color="auto" w:fill="auto"/>
                  <w:noWrap/>
                  <w:vAlign w:val="center"/>
                </w:tcPr>
                <w:p w:rsidR="008D4D49" w:rsidRPr="001E35C2" w:rsidRDefault="008D4D49" w:rsidP="007C653D">
                  <w:pPr>
                    <w:widowControl w:val="0"/>
                    <w:autoSpaceDE w:val="0"/>
                    <w:autoSpaceDN w:val="0"/>
                    <w:adjustRightInd w:val="0"/>
                    <w:jc w:val="center"/>
                    <w:rPr>
                      <w:sz w:val="24"/>
                      <w:szCs w:val="24"/>
                    </w:rPr>
                  </w:pPr>
                  <w:r w:rsidRPr="001E35C2">
                    <w:rPr>
                      <w:sz w:val="24"/>
                      <w:szCs w:val="24"/>
                    </w:rPr>
                    <w:t>383</w:t>
                  </w:r>
                </w:p>
              </w:tc>
            </w:tr>
          </w:tbl>
          <w:p w:rsidR="008D4D49" w:rsidRDefault="008D4D49" w:rsidP="008F304F">
            <w:pPr>
              <w:spacing w:line="276" w:lineRule="auto"/>
              <w:jc w:val="both"/>
              <w:rPr>
                <w:color w:val="000000"/>
                <w:sz w:val="26"/>
                <w:szCs w:val="26"/>
                <w:lang w:eastAsia="en-US"/>
              </w:rPr>
            </w:pPr>
          </w:p>
          <w:p w:rsidR="008D4D49" w:rsidRDefault="008D4D49" w:rsidP="008F304F">
            <w:pPr>
              <w:spacing w:line="276" w:lineRule="auto"/>
              <w:jc w:val="both"/>
              <w:rPr>
                <w:color w:val="000000"/>
                <w:sz w:val="26"/>
                <w:szCs w:val="26"/>
                <w:lang w:eastAsia="en-US"/>
              </w:rPr>
            </w:pPr>
          </w:p>
          <w:p w:rsidR="00C4725F" w:rsidRDefault="001F25F2" w:rsidP="008F304F">
            <w:pPr>
              <w:spacing w:line="276" w:lineRule="auto"/>
              <w:jc w:val="both"/>
              <w:rPr>
                <w:b/>
                <w:bCs/>
                <w:color w:val="000000"/>
                <w:sz w:val="26"/>
                <w:szCs w:val="26"/>
                <w:lang w:eastAsia="en-US"/>
              </w:rPr>
            </w:pPr>
            <w:r>
              <w:rPr>
                <w:color w:val="000000"/>
                <w:sz w:val="26"/>
                <w:szCs w:val="26"/>
                <w:lang w:eastAsia="en-US"/>
              </w:rPr>
              <w:t xml:space="preserve"> </w:t>
            </w:r>
            <w:r w:rsidR="00C4725F">
              <w:rPr>
                <w:b/>
                <w:bCs/>
                <w:color w:val="000000"/>
                <w:sz w:val="26"/>
                <w:szCs w:val="26"/>
                <w:lang w:eastAsia="en-US"/>
              </w:rPr>
              <w:t>Раздел 1 «Организационная структура субъекта бюджетной отчетности»</w:t>
            </w:r>
          </w:p>
          <w:p w:rsidR="00BB7E12" w:rsidRDefault="00BB7E12" w:rsidP="00C4725F">
            <w:pPr>
              <w:spacing w:line="276" w:lineRule="auto"/>
              <w:jc w:val="center"/>
              <w:rPr>
                <w:b/>
                <w:bCs/>
                <w:color w:val="000000"/>
                <w:sz w:val="26"/>
                <w:szCs w:val="26"/>
                <w:lang w:eastAsia="en-US"/>
              </w:rPr>
            </w:pP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Управление образования администрации </w:t>
            </w:r>
            <w:proofErr w:type="spellStart"/>
            <w:r>
              <w:rPr>
                <w:color w:val="000000"/>
                <w:sz w:val="26"/>
                <w:szCs w:val="26"/>
                <w:lang w:eastAsia="en-US"/>
              </w:rPr>
              <w:t>Нюксенского</w:t>
            </w:r>
            <w:proofErr w:type="spellEnd"/>
            <w:r>
              <w:rPr>
                <w:color w:val="000000"/>
                <w:sz w:val="26"/>
                <w:szCs w:val="26"/>
                <w:lang w:eastAsia="en-US"/>
              </w:rPr>
              <w:t xml:space="preserve"> муниципального района Вологодской области  является  отраслевым органом администрации района с правом юридического лица, созданным для реализации вопросов местного значения в сфере образования.</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Учредителем Управления является муниципальное образование </w:t>
            </w:r>
            <w:proofErr w:type="spellStart"/>
            <w:r>
              <w:rPr>
                <w:color w:val="000000"/>
                <w:sz w:val="26"/>
                <w:szCs w:val="26"/>
                <w:lang w:eastAsia="en-US"/>
              </w:rPr>
              <w:t>Нюксенский</w:t>
            </w:r>
            <w:proofErr w:type="spellEnd"/>
            <w:r>
              <w:rPr>
                <w:color w:val="000000"/>
                <w:sz w:val="26"/>
                <w:szCs w:val="26"/>
                <w:lang w:eastAsia="en-US"/>
              </w:rPr>
              <w:t xml:space="preserve"> муниципальный район.</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Полное наименование Управления: управление образования администрации </w:t>
            </w:r>
            <w:proofErr w:type="spellStart"/>
            <w:r>
              <w:rPr>
                <w:color w:val="000000"/>
                <w:sz w:val="26"/>
                <w:szCs w:val="26"/>
                <w:lang w:eastAsia="en-US"/>
              </w:rPr>
              <w:t>Нюксенского</w:t>
            </w:r>
            <w:proofErr w:type="spellEnd"/>
            <w:r>
              <w:rPr>
                <w:color w:val="000000"/>
                <w:sz w:val="26"/>
                <w:szCs w:val="26"/>
                <w:lang w:eastAsia="en-US"/>
              </w:rPr>
              <w:t xml:space="preserve"> муниципального района.</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Сокращенное наименование Управления: управление образования.</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Юридический адрес и место нахождение Управления: 161380, Вологодская область, </w:t>
            </w:r>
            <w:proofErr w:type="gramStart"/>
            <w:r>
              <w:rPr>
                <w:color w:val="000000"/>
                <w:sz w:val="26"/>
                <w:szCs w:val="26"/>
                <w:lang w:eastAsia="en-US"/>
              </w:rPr>
              <w:t>с</w:t>
            </w:r>
            <w:proofErr w:type="gramEnd"/>
            <w:r>
              <w:rPr>
                <w:color w:val="000000"/>
                <w:sz w:val="26"/>
                <w:szCs w:val="26"/>
                <w:lang w:eastAsia="en-US"/>
              </w:rPr>
              <w:t>. Нюксеница, ул. Советская, д.13.</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Управление имеет смету, лицевые счета, открытые в соответствии с действующим законодательством.</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Управление осуществляет функции и полномочия Учредителя в отношении всех муниципальных бюджетных образовательных организаций, зарегистрированных на территории муниципального района.</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Управление обладает полномочиями муниципального заказчика на </w:t>
            </w:r>
            <w:r>
              <w:rPr>
                <w:color w:val="000000"/>
                <w:sz w:val="26"/>
                <w:szCs w:val="26"/>
                <w:lang w:eastAsia="en-US"/>
              </w:rPr>
              <w:lastRenderedPageBreak/>
              <w:t>осуществление функций по размещению заказов на поставки товаров, выполнение работ, оказание услуг для муниципальных нужд в соответствии с действующим законодательством.</w:t>
            </w:r>
          </w:p>
          <w:p w:rsidR="00BB7E12" w:rsidRDefault="00BB7E12" w:rsidP="00BB7E12">
            <w:pPr>
              <w:spacing w:line="276" w:lineRule="auto"/>
              <w:jc w:val="both"/>
              <w:rPr>
                <w:color w:val="000000"/>
                <w:sz w:val="26"/>
                <w:szCs w:val="26"/>
                <w:lang w:eastAsia="en-US"/>
              </w:rPr>
            </w:pPr>
            <w:r>
              <w:rPr>
                <w:color w:val="000000"/>
                <w:sz w:val="26"/>
                <w:szCs w:val="26"/>
                <w:lang w:eastAsia="en-US"/>
              </w:rPr>
              <w:t xml:space="preserve">        Управление является главным распорядителем бюджетных средств по отношению к подведомственным муниципальным образовательным организациям.</w:t>
            </w:r>
          </w:p>
          <w:p w:rsidR="001F25F2" w:rsidRDefault="001F25F2" w:rsidP="00804F41">
            <w:pPr>
              <w:spacing w:line="276" w:lineRule="auto"/>
              <w:rPr>
                <w:color w:val="000000"/>
                <w:sz w:val="26"/>
                <w:szCs w:val="26"/>
                <w:lang w:eastAsia="en-US"/>
              </w:rPr>
            </w:pPr>
          </w:p>
          <w:p w:rsidR="001F25F2" w:rsidRDefault="001F25F2" w:rsidP="00804F41">
            <w:pPr>
              <w:spacing w:line="276" w:lineRule="auto"/>
              <w:rPr>
                <w:b/>
                <w:bCs/>
                <w:color w:val="000000"/>
                <w:sz w:val="26"/>
                <w:szCs w:val="26"/>
                <w:lang w:eastAsia="en-US"/>
              </w:rPr>
            </w:pPr>
          </w:p>
          <w:p w:rsidR="00AE3118" w:rsidRDefault="00902F2A" w:rsidP="00AE3118">
            <w:pPr>
              <w:spacing w:line="276" w:lineRule="auto"/>
              <w:jc w:val="center"/>
              <w:rPr>
                <w:b/>
                <w:color w:val="000000"/>
                <w:sz w:val="26"/>
                <w:szCs w:val="26"/>
                <w:lang w:eastAsia="en-US"/>
              </w:rPr>
            </w:pPr>
            <w:r w:rsidRPr="00071B73">
              <w:rPr>
                <w:b/>
                <w:color w:val="000000"/>
                <w:sz w:val="26"/>
                <w:szCs w:val="26"/>
                <w:lang w:eastAsia="en-US"/>
              </w:rPr>
              <w:t>Таблица № 1 «Сведения об основных направлениях деятельности»</w:t>
            </w:r>
          </w:p>
          <w:p w:rsidR="00AE3118" w:rsidRDefault="00902F2A" w:rsidP="00E43A6E">
            <w:pPr>
              <w:spacing w:line="276" w:lineRule="auto"/>
              <w:jc w:val="both"/>
              <w:rPr>
                <w:color w:val="000000"/>
                <w:sz w:val="26"/>
                <w:szCs w:val="26"/>
                <w:lang w:eastAsia="en-US"/>
              </w:rPr>
            </w:pPr>
            <w:r>
              <w:rPr>
                <w:color w:val="000000"/>
                <w:sz w:val="26"/>
                <w:szCs w:val="26"/>
                <w:lang w:eastAsia="en-US"/>
              </w:rPr>
              <w:br/>
            </w:r>
            <w:r w:rsidR="00AE3118">
              <w:rPr>
                <w:color w:val="000000"/>
                <w:sz w:val="26"/>
                <w:szCs w:val="26"/>
                <w:lang w:eastAsia="en-US"/>
              </w:rPr>
              <w:t xml:space="preserve">      Целью</w:t>
            </w:r>
            <w:r>
              <w:rPr>
                <w:color w:val="000000"/>
                <w:sz w:val="26"/>
                <w:szCs w:val="26"/>
                <w:lang w:eastAsia="en-US"/>
              </w:rPr>
              <w:t xml:space="preserve"> деятельности управления образования администрации </w:t>
            </w:r>
            <w:proofErr w:type="spellStart"/>
            <w:r>
              <w:rPr>
                <w:color w:val="000000"/>
                <w:sz w:val="26"/>
                <w:szCs w:val="26"/>
                <w:lang w:eastAsia="en-US"/>
              </w:rPr>
              <w:t>Нюксенского</w:t>
            </w:r>
            <w:proofErr w:type="spellEnd"/>
            <w:r w:rsidR="00AE3118">
              <w:rPr>
                <w:color w:val="000000"/>
                <w:sz w:val="26"/>
                <w:szCs w:val="26"/>
                <w:lang w:eastAsia="en-US"/>
              </w:rPr>
              <w:t xml:space="preserve"> муниципального района является -</w:t>
            </w:r>
            <w:r>
              <w:rPr>
                <w:color w:val="000000"/>
                <w:sz w:val="26"/>
                <w:szCs w:val="26"/>
                <w:lang w:eastAsia="en-US"/>
              </w:rPr>
              <w:t xml:space="preserve"> </w:t>
            </w:r>
            <w:r w:rsidR="00AE3118">
              <w:rPr>
                <w:color w:val="000000"/>
                <w:sz w:val="26"/>
                <w:szCs w:val="26"/>
                <w:lang w:eastAsia="en-US"/>
              </w:rPr>
              <w:t>р</w:t>
            </w:r>
            <w:r w:rsidR="00AE3118" w:rsidRPr="00AE3118">
              <w:rPr>
                <w:color w:val="000000"/>
                <w:sz w:val="26"/>
                <w:szCs w:val="26"/>
                <w:lang w:eastAsia="en-US"/>
              </w:rPr>
              <w:t>еализация вопросов местного значения в сфере образования</w:t>
            </w:r>
            <w:r w:rsidR="00AE3118">
              <w:rPr>
                <w:color w:val="000000"/>
                <w:sz w:val="26"/>
                <w:szCs w:val="26"/>
                <w:lang w:eastAsia="en-US"/>
              </w:rPr>
              <w:t>.</w:t>
            </w:r>
          </w:p>
          <w:p w:rsidR="00AE3118" w:rsidRDefault="00AE3118" w:rsidP="00E43A6E">
            <w:pPr>
              <w:spacing w:line="276" w:lineRule="auto"/>
              <w:jc w:val="both"/>
              <w:rPr>
                <w:color w:val="000000"/>
                <w:sz w:val="26"/>
                <w:szCs w:val="26"/>
                <w:lang w:eastAsia="en-US"/>
              </w:rPr>
            </w:pPr>
            <w:r>
              <w:rPr>
                <w:color w:val="000000"/>
                <w:sz w:val="26"/>
                <w:szCs w:val="26"/>
                <w:lang w:eastAsia="en-US"/>
              </w:rPr>
              <w:t xml:space="preserve">      Основными задачами Управления являются:</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2. Организация предоставления дополнительного образования детей в муниципальных образовательных организациях.</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3. Создание условий для осуществления присмотра и ухода за детьми, содержания детей в муниципальных образовательных организациях.</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4. Осуществление функций и полномочий Учредителя муниципальных образовательных организаций.</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5. Создание безопасных условий для организации образовательной деятельности в образовательных организациях муниципального района.</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 xml:space="preserve">6. Осуществление учета детей, подлежащих </w:t>
            </w:r>
            <w:proofErr w:type="gramStart"/>
            <w:r w:rsidRPr="00AE3118">
              <w:rPr>
                <w:color w:val="000000"/>
                <w:sz w:val="26"/>
                <w:szCs w:val="26"/>
                <w:lang w:eastAsia="en-US"/>
              </w:rPr>
              <w:t>обучению по</w:t>
            </w:r>
            <w:proofErr w:type="gramEnd"/>
            <w:r w:rsidRPr="00AE3118">
              <w:rPr>
                <w:color w:val="000000"/>
                <w:sz w:val="26"/>
                <w:szCs w:val="26"/>
                <w:lang w:eastAsia="en-US"/>
              </w:rPr>
              <w:t xml:space="preserve"> общеобразовательным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района.</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7. Организация содержательного досуга детей в каникулярное время.</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8. Обеспечение эффективного функционирования и развития системы образования на подведомственной территории, участие в пределах полномочий в разработке и реализации программ в сфере образования.</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9.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w:t>
            </w:r>
          </w:p>
          <w:p w:rsidR="00AE3118" w:rsidRPr="00AE3118" w:rsidRDefault="00AE3118" w:rsidP="00E43A6E">
            <w:pPr>
              <w:spacing w:line="276" w:lineRule="auto"/>
              <w:jc w:val="both"/>
              <w:rPr>
                <w:color w:val="000000"/>
                <w:sz w:val="26"/>
                <w:szCs w:val="26"/>
                <w:lang w:eastAsia="en-US"/>
              </w:rPr>
            </w:pPr>
            <w:r w:rsidRPr="00AE3118">
              <w:rPr>
                <w:color w:val="000000"/>
                <w:sz w:val="26"/>
                <w:szCs w:val="26"/>
                <w:lang w:eastAsia="en-US"/>
              </w:rPr>
              <w:t>10. Обеспечение целевого и эффективного использования выделенных бюджетных средств.</w:t>
            </w:r>
          </w:p>
          <w:p w:rsidR="00AE3118" w:rsidRDefault="00AE3118" w:rsidP="00E43A6E">
            <w:pPr>
              <w:spacing w:line="276" w:lineRule="auto"/>
              <w:jc w:val="both"/>
              <w:rPr>
                <w:color w:val="000000"/>
                <w:sz w:val="26"/>
                <w:szCs w:val="26"/>
                <w:lang w:eastAsia="en-US"/>
              </w:rPr>
            </w:pPr>
            <w:r w:rsidRPr="00AE3118">
              <w:rPr>
                <w:color w:val="000000"/>
                <w:sz w:val="26"/>
                <w:szCs w:val="26"/>
                <w:lang w:eastAsia="en-US"/>
              </w:rPr>
              <w:t>11. Обеспечение кадрами на руководящие должности бюджетных муниципальных образовательных организаций.</w:t>
            </w:r>
          </w:p>
          <w:p w:rsidR="00E43A6E" w:rsidRDefault="00902F2A" w:rsidP="00E43A6E">
            <w:pPr>
              <w:spacing w:line="276" w:lineRule="auto"/>
              <w:jc w:val="center"/>
              <w:rPr>
                <w:b/>
                <w:color w:val="000000"/>
                <w:sz w:val="26"/>
                <w:szCs w:val="26"/>
                <w:lang w:eastAsia="en-US"/>
              </w:rPr>
            </w:pPr>
            <w:r>
              <w:rPr>
                <w:color w:val="000000"/>
                <w:sz w:val="26"/>
                <w:szCs w:val="26"/>
                <w:lang w:eastAsia="en-US"/>
              </w:rPr>
              <w:br/>
            </w:r>
            <w:r w:rsidRPr="00774FC4">
              <w:rPr>
                <w:b/>
                <w:color w:val="000000"/>
                <w:sz w:val="26"/>
                <w:szCs w:val="26"/>
                <w:lang w:eastAsia="en-US"/>
              </w:rPr>
              <w:t xml:space="preserve">Форма 0503161 "Сведения о количестве подведомственных получателей </w:t>
            </w:r>
            <w:r w:rsidRPr="00774FC4">
              <w:rPr>
                <w:b/>
                <w:color w:val="000000"/>
                <w:sz w:val="26"/>
                <w:szCs w:val="26"/>
                <w:lang w:eastAsia="en-US"/>
              </w:rPr>
              <w:lastRenderedPageBreak/>
              <w:t>бюджетных средств"</w:t>
            </w:r>
          </w:p>
          <w:p w:rsidR="00CA7263" w:rsidRDefault="00902F2A" w:rsidP="00FC1D52">
            <w:pPr>
              <w:spacing w:line="276" w:lineRule="auto"/>
              <w:jc w:val="both"/>
              <w:rPr>
                <w:color w:val="000000"/>
                <w:sz w:val="26"/>
                <w:szCs w:val="26"/>
                <w:lang w:eastAsia="en-US"/>
              </w:rPr>
            </w:pPr>
            <w:r>
              <w:rPr>
                <w:color w:val="000000"/>
                <w:sz w:val="26"/>
                <w:szCs w:val="26"/>
                <w:lang w:eastAsia="en-US"/>
              </w:rPr>
              <w:br/>
              <w:t xml:space="preserve">      </w:t>
            </w:r>
            <w:proofErr w:type="gramStart"/>
            <w:r>
              <w:rPr>
                <w:color w:val="000000"/>
                <w:sz w:val="26"/>
                <w:szCs w:val="26"/>
                <w:lang w:eastAsia="en-US"/>
              </w:rPr>
              <w:t>Количество муниципальных учреждений -  получателей бюджетных средств  на 01.01.2018 года составило 14 единиц, из них: казённые 1 и бюджетные 13.</w:t>
            </w:r>
            <w:proofErr w:type="gramEnd"/>
            <w:r>
              <w:rPr>
                <w:color w:val="000000"/>
                <w:sz w:val="26"/>
                <w:szCs w:val="26"/>
                <w:lang w:eastAsia="en-US"/>
              </w:rPr>
              <w:t xml:space="preserve">  Данный показатель изменился по сравнен</w:t>
            </w:r>
            <w:r w:rsidR="00CA7263">
              <w:rPr>
                <w:color w:val="000000"/>
                <w:sz w:val="26"/>
                <w:szCs w:val="26"/>
                <w:lang w:eastAsia="en-US"/>
              </w:rPr>
              <w:t>ию с прошлым годом, так как был закрыт</w:t>
            </w:r>
            <w:r>
              <w:rPr>
                <w:color w:val="000000"/>
                <w:sz w:val="26"/>
                <w:szCs w:val="26"/>
                <w:lang w:eastAsia="en-US"/>
              </w:rPr>
              <w:t>:</w:t>
            </w:r>
            <w:r>
              <w:rPr>
                <w:color w:val="000000"/>
                <w:sz w:val="26"/>
                <w:szCs w:val="26"/>
                <w:lang w:eastAsia="en-US"/>
              </w:rPr>
              <w:br/>
              <w:t xml:space="preserve">- </w:t>
            </w:r>
            <w:r w:rsidR="00CA7263">
              <w:rPr>
                <w:color w:val="000000"/>
                <w:sz w:val="26"/>
                <w:szCs w:val="26"/>
                <w:lang w:eastAsia="en-US"/>
              </w:rPr>
              <w:t>б</w:t>
            </w:r>
            <w:r w:rsidR="00CA7263" w:rsidRPr="00CA7263">
              <w:rPr>
                <w:color w:val="000000"/>
                <w:sz w:val="26"/>
                <w:szCs w:val="26"/>
                <w:lang w:eastAsia="en-US"/>
              </w:rPr>
              <w:t xml:space="preserve">юджетное дошкольное образовательное учреждение </w:t>
            </w:r>
            <w:proofErr w:type="spellStart"/>
            <w:r w:rsidR="00CA7263" w:rsidRPr="00CA7263">
              <w:rPr>
                <w:color w:val="000000"/>
                <w:sz w:val="26"/>
                <w:szCs w:val="26"/>
                <w:lang w:eastAsia="en-US"/>
              </w:rPr>
              <w:t>Нюксенского</w:t>
            </w:r>
            <w:proofErr w:type="spellEnd"/>
            <w:r w:rsidR="00CA7263" w:rsidRPr="00CA7263">
              <w:rPr>
                <w:color w:val="000000"/>
                <w:sz w:val="26"/>
                <w:szCs w:val="26"/>
                <w:lang w:eastAsia="en-US"/>
              </w:rPr>
              <w:t xml:space="preserve"> муниципального района Вологодской области "</w:t>
            </w:r>
            <w:proofErr w:type="spellStart"/>
            <w:r w:rsidR="00CA7263" w:rsidRPr="00CA7263">
              <w:rPr>
                <w:color w:val="000000"/>
                <w:sz w:val="26"/>
                <w:szCs w:val="26"/>
                <w:lang w:eastAsia="en-US"/>
              </w:rPr>
              <w:t>Игмасский</w:t>
            </w:r>
            <w:proofErr w:type="spellEnd"/>
            <w:r w:rsidR="00CA7263" w:rsidRPr="00CA7263">
              <w:rPr>
                <w:color w:val="000000"/>
                <w:sz w:val="26"/>
                <w:szCs w:val="26"/>
                <w:lang w:eastAsia="en-US"/>
              </w:rPr>
              <w:t xml:space="preserve"> детский сад" прекращение деятельности юридического лица путем реорганизации в форме присоединения. Уве</w:t>
            </w:r>
            <w:r w:rsidR="00CA7263">
              <w:rPr>
                <w:color w:val="000000"/>
                <w:sz w:val="26"/>
                <w:szCs w:val="26"/>
                <w:lang w:eastAsia="en-US"/>
              </w:rPr>
              <w:t>домление</w:t>
            </w:r>
            <w:r w:rsidR="00CA7263" w:rsidRPr="00CA7263">
              <w:rPr>
                <w:color w:val="000000"/>
                <w:sz w:val="26"/>
                <w:szCs w:val="26"/>
                <w:lang w:eastAsia="en-US"/>
              </w:rPr>
              <w:t xml:space="preserve"> о снятии с учета организации в налоговом органе № 2183525588629 от 16.11.2018 года.   </w:t>
            </w:r>
          </w:p>
          <w:p w:rsidR="00902F2A" w:rsidRDefault="00CA7263" w:rsidP="00CA7263">
            <w:pPr>
              <w:spacing w:line="276" w:lineRule="auto"/>
              <w:rPr>
                <w:color w:val="000000"/>
                <w:sz w:val="26"/>
                <w:szCs w:val="26"/>
                <w:lang w:eastAsia="en-US"/>
              </w:rPr>
            </w:pPr>
            <w:r w:rsidRPr="00CA7263">
              <w:rPr>
                <w:color w:val="000000"/>
                <w:sz w:val="26"/>
                <w:szCs w:val="26"/>
                <w:lang w:eastAsia="en-US"/>
              </w:rPr>
              <w:t xml:space="preserve">Основание: Постановление администрации </w:t>
            </w:r>
            <w:proofErr w:type="spellStart"/>
            <w:r w:rsidRPr="00CA7263">
              <w:rPr>
                <w:color w:val="000000"/>
                <w:sz w:val="26"/>
                <w:szCs w:val="26"/>
                <w:lang w:eastAsia="en-US"/>
              </w:rPr>
              <w:t>Нюксенского</w:t>
            </w:r>
            <w:proofErr w:type="spellEnd"/>
            <w:r w:rsidRPr="00CA7263">
              <w:rPr>
                <w:color w:val="000000"/>
                <w:sz w:val="26"/>
                <w:szCs w:val="26"/>
                <w:lang w:eastAsia="en-US"/>
              </w:rPr>
              <w:t xml:space="preserve"> муниципального района Вологодской области № 125 от 23.04.2018 года "О реорганизации БОУ </w:t>
            </w:r>
            <w:proofErr w:type="spellStart"/>
            <w:r w:rsidRPr="00CA7263">
              <w:rPr>
                <w:color w:val="000000"/>
                <w:sz w:val="26"/>
                <w:szCs w:val="26"/>
                <w:lang w:eastAsia="en-US"/>
              </w:rPr>
              <w:t>Нмр</w:t>
            </w:r>
            <w:proofErr w:type="spellEnd"/>
            <w:r w:rsidRPr="00CA7263">
              <w:rPr>
                <w:color w:val="000000"/>
                <w:sz w:val="26"/>
                <w:szCs w:val="26"/>
                <w:lang w:eastAsia="en-US"/>
              </w:rPr>
              <w:t xml:space="preserve"> ВО "</w:t>
            </w:r>
            <w:proofErr w:type="spellStart"/>
            <w:r w:rsidRPr="00CA7263">
              <w:rPr>
                <w:color w:val="000000"/>
                <w:sz w:val="26"/>
                <w:szCs w:val="26"/>
                <w:lang w:eastAsia="en-US"/>
              </w:rPr>
              <w:t>Игмасская</w:t>
            </w:r>
            <w:proofErr w:type="spellEnd"/>
            <w:r w:rsidRPr="00CA7263">
              <w:rPr>
                <w:color w:val="000000"/>
                <w:sz w:val="26"/>
                <w:szCs w:val="26"/>
                <w:lang w:eastAsia="en-US"/>
              </w:rPr>
              <w:t xml:space="preserve"> ООШ".</w:t>
            </w:r>
            <w:r w:rsidR="00902F2A">
              <w:rPr>
                <w:color w:val="000000"/>
                <w:sz w:val="26"/>
                <w:szCs w:val="26"/>
                <w:lang w:eastAsia="en-US"/>
              </w:rPr>
              <w:br/>
              <w:t xml:space="preserve">    Главный распорядитель бюджетных средств – 1.</w:t>
            </w:r>
          </w:p>
          <w:p w:rsidR="00CD1A6A" w:rsidRDefault="00CD1A6A">
            <w:pPr>
              <w:spacing w:line="276" w:lineRule="auto"/>
              <w:rPr>
                <w:color w:val="000000"/>
                <w:sz w:val="26"/>
                <w:szCs w:val="26"/>
                <w:lang w:eastAsia="en-US"/>
              </w:rPr>
            </w:pPr>
          </w:p>
          <w:p w:rsidR="00D16F75" w:rsidRDefault="00D16F75" w:rsidP="00D16F75">
            <w:pPr>
              <w:jc w:val="center"/>
              <w:rPr>
                <w:b/>
                <w:bCs/>
                <w:sz w:val="26"/>
                <w:szCs w:val="26"/>
              </w:rPr>
            </w:pPr>
            <w:r>
              <w:rPr>
                <w:b/>
                <w:bCs/>
                <w:sz w:val="26"/>
                <w:szCs w:val="26"/>
              </w:rPr>
              <w:t>Раздел 2 «Результаты деятельности субъекта бюджетной отчетности»</w:t>
            </w:r>
          </w:p>
          <w:p w:rsidR="003822CC" w:rsidRDefault="003822CC" w:rsidP="00D16F75">
            <w:pPr>
              <w:jc w:val="center"/>
              <w:rPr>
                <w:b/>
                <w:bCs/>
                <w:sz w:val="26"/>
                <w:szCs w:val="26"/>
              </w:rPr>
            </w:pPr>
          </w:p>
          <w:p w:rsidR="005A38D7" w:rsidRDefault="007B5F19" w:rsidP="00803E9C">
            <w:pPr>
              <w:spacing w:line="240" w:lineRule="atLeast"/>
              <w:ind w:firstLine="567"/>
              <w:contextualSpacing/>
              <w:jc w:val="both"/>
              <w:rPr>
                <w:sz w:val="26"/>
                <w:szCs w:val="26"/>
              </w:rPr>
            </w:pPr>
            <w:r>
              <w:rPr>
                <w:sz w:val="26"/>
                <w:szCs w:val="26"/>
              </w:rPr>
              <w:t>По состоянию на 1 января 2019</w:t>
            </w:r>
            <w:r w:rsidR="00803E9C" w:rsidRPr="00365E76">
              <w:rPr>
                <w:sz w:val="26"/>
                <w:szCs w:val="26"/>
              </w:rPr>
              <w:t xml:space="preserve"> года система образования района включает в себя 11 образовательных организаций. В целях эффективного использования материальных и кадровых ресурсов проведены оптимизационные мероприятия: в соответствии с постановлениями администрации </w:t>
            </w:r>
            <w:proofErr w:type="spellStart"/>
            <w:r w:rsidR="00803E9C" w:rsidRPr="00365E76">
              <w:rPr>
                <w:sz w:val="26"/>
                <w:szCs w:val="26"/>
              </w:rPr>
              <w:t>Нюксенского</w:t>
            </w:r>
            <w:proofErr w:type="spellEnd"/>
            <w:r w:rsidR="00803E9C" w:rsidRPr="00365E76">
              <w:rPr>
                <w:sz w:val="26"/>
                <w:szCs w:val="26"/>
              </w:rPr>
              <w:t xml:space="preserve"> муниципального района Вологодской области</w:t>
            </w:r>
            <w:r w:rsidR="005A38D7">
              <w:rPr>
                <w:sz w:val="26"/>
                <w:szCs w:val="26"/>
              </w:rPr>
              <w:t>:</w:t>
            </w:r>
          </w:p>
          <w:p w:rsidR="005A38D7" w:rsidRDefault="005A38D7" w:rsidP="00803E9C">
            <w:pPr>
              <w:spacing w:line="240" w:lineRule="atLeast"/>
              <w:ind w:firstLine="567"/>
              <w:contextualSpacing/>
              <w:jc w:val="both"/>
              <w:rPr>
                <w:sz w:val="26"/>
                <w:szCs w:val="26"/>
              </w:rPr>
            </w:pPr>
            <w:r>
              <w:rPr>
                <w:sz w:val="26"/>
                <w:szCs w:val="26"/>
              </w:rPr>
              <w:t xml:space="preserve">- </w:t>
            </w:r>
            <w:r w:rsidR="00803E9C" w:rsidRPr="00365E76">
              <w:rPr>
                <w:sz w:val="26"/>
                <w:szCs w:val="26"/>
              </w:rPr>
              <w:t xml:space="preserve"> от 18.04.2018 № 122 «О реорганизации БОУ «</w:t>
            </w:r>
            <w:proofErr w:type="spellStart"/>
            <w:r w:rsidR="00803E9C" w:rsidRPr="00365E76">
              <w:rPr>
                <w:sz w:val="26"/>
                <w:szCs w:val="26"/>
              </w:rPr>
              <w:t>Нюксенская</w:t>
            </w:r>
            <w:proofErr w:type="spellEnd"/>
            <w:r w:rsidR="00803E9C" w:rsidRPr="00365E76">
              <w:rPr>
                <w:sz w:val="26"/>
                <w:szCs w:val="26"/>
              </w:rPr>
              <w:t xml:space="preserve"> СОШ» бюджетное общеобразовательное учреждение «</w:t>
            </w:r>
            <w:proofErr w:type="spellStart"/>
            <w:r w:rsidR="00803E9C" w:rsidRPr="00365E76">
              <w:rPr>
                <w:sz w:val="26"/>
                <w:szCs w:val="26"/>
              </w:rPr>
              <w:t>Нюксенская</w:t>
            </w:r>
            <w:proofErr w:type="spellEnd"/>
            <w:r w:rsidR="00803E9C" w:rsidRPr="00365E76">
              <w:rPr>
                <w:sz w:val="26"/>
                <w:szCs w:val="26"/>
              </w:rPr>
              <w:t xml:space="preserve"> средняя общеобразовательная школа» реорганизовано путём присоединения к нему муниципального бюджетного общеобразовательного учреждения «</w:t>
            </w:r>
            <w:proofErr w:type="spellStart"/>
            <w:r w:rsidR="00803E9C" w:rsidRPr="00365E76">
              <w:rPr>
                <w:sz w:val="26"/>
                <w:szCs w:val="26"/>
              </w:rPr>
              <w:t>Берёзовослободская</w:t>
            </w:r>
            <w:proofErr w:type="spellEnd"/>
            <w:r w:rsidR="00803E9C" w:rsidRPr="00365E76">
              <w:rPr>
                <w:sz w:val="26"/>
                <w:szCs w:val="26"/>
              </w:rPr>
              <w:t xml:space="preserve"> начал</w:t>
            </w:r>
            <w:r>
              <w:rPr>
                <w:sz w:val="26"/>
                <w:szCs w:val="26"/>
              </w:rPr>
              <w:t>ьная общеобразовательная школа»;</w:t>
            </w:r>
          </w:p>
          <w:p w:rsidR="00803E9C" w:rsidRPr="00365E76" w:rsidRDefault="005A38D7" w:rsidP="00803E9C">
            <w:pPr>
              <w:spacing w:line="240" w:lineRule="atLeast"/>
              <w:ind w:firstLine="567"/>
              <w:contextualSpacing/>
              <w:jc w:val="both"/>
              <w:rPr>
                <w:sz w:val="26"/>
                <w:szCs w:val="26"/>
              </w:rPr>
            </w:pPr>
            <w:r>
              <w:rPr>
                <w:sz w:val="26"/>
                <w:szCs w:val="26"/>
              </w:rPr>
              <w:t>-</w:t>
            </w:r>
            <w:r w:rsidR="00803E9C" w:rsidRPr="00365E76">
              <w:rPr>
                <w:sz w:val="26"/>
                <w:szCs w:val="26"/>
              </w:rPr>
              <w:t xml:space="preserve"> от 23.04.2018 № 125 «О реорганизации БОУ </w:t>
            </w:r>
            <w:proofErr w:type="spellStart"/>
            <w:r w:rsidR="00803E9C" w:rsidRPr="00365E76">
              <w:rPr>
                <w:sz w:val="26"/>
                <w:szCs w:val="26"/>
              </w:rPr>
              <w:t>Нмр</w:t>
            </w:r>
            <w:proofErr w:type="spellEnd"/>
            <w:r w:rsidR="00803E9C" w:rsidRPr="00365E76">
              <w:rPr>
                <w:sz w:val="26"/>
                <w:szCs w:val="26"/>
              </w:rPr>
              <w:t xml:space="preserve"> ВО «</w:t>
            </w:r>
            <w:proofErr w:type="spellStart"/>
            <w:r w:rsidR="00803E9C" w:rsidRPr="00365E76">
              <w:rPr>
                <w:sz w:val="26"/>
                <w:szCs w:val="26"/>
              </w:rPr>
              <w:t>Игмасская</w:t>
            </w:r>
            <w:proofErr w:type="spellEnd"/>
            <w:r w:rsidR="00803E9C" w:rsidRPr="00365E76">
              <w:rPr>
                <w:sz w:val="26"/>
                <w:szCs w:val="26"/>
              </w:rPr>
              <w:t xml:space="preserve"> ООШ» Бюджетное общеобразовательное учреждение </w:t>
            </w:r>
            <w:proofErr w:type="spellStart"/>
            <w:r w:rsidR="00803E9C" w:rsidRPr="00365E76">
              <w:rPr>
                <w:sz w:val="26"/>
                <w:szCs w:val="26"/>
              </w:rPr>
              <w:t>Нюксенского</w:t>
            </w:r>
            <w:proofErr w:type="spellEnd"/>
            <w:r w:rsidR="00803E9C" w:rsidRPr="00365E76">
              <w:rPr>
                <w:sz w:val="26"/>
                <w:szCs w:val="26"/>
              </w:rPr>
              <w:t xml:space="preserve"> муниципального района Вологодской области «</w:t>
            </w:r>
            <w:proofErr w:type="spellStart"/>
            <w:r w:rsidR="00803E9C" w:rsidRPr="00365E76">
              <w:rPr>
                <w:sz w:val="26"/>
                <w:szCs w:val="26"/>
              </w:rPr>
              <w:t>Игмасская</w:t>
            </w:r>
            <w:proofErr w:type="spellEnd"/>
            <w:r w:rsidR="00803E9C" w:rsidRPr="00365E76">
              <w:rPr>
                <w:sz w:val="26"/>
                <w:szCs w:val="26"/>
              </w:rPr>
              <w:t xml:space="preserve"> основная общеобразовательная школа» реорганизовано путём присоединения к нему бюджетного дошкольного образовательного учреждения </w:t>
            </w:r>
            <w:proofErr w:type="spellStart"/>
            <w:r w:rsidR="00803E9C" w:rsidRPr="00365E76">
              <w:rPr>
                <w:sz w:val="26"/>
                <w:szCs w:val="26"/>
              </w:rPr>
              <w:t>Нюксенского</w:t>
            </w:r>
            <w:proofErr w:type="spellEnd"/>
            <w:r w:rsidR="00803E9C" w:rsidRPr="00365E76">
              <w:rPr>
                <w:sz w:val="26"/>
                <w:szCs w:val="26"/>
              </w:rPr>
              <w:t xml:space="preserve"> муниципального района Вологодской области «</w:t>
            </w:r>
            <w:proofErr w:type="spellStart"/>
            <w:r w:rsidR="00803E9C" w:rsidRPr="00365E76">
              <w:rPr>
                <w:sz w:val="26"/>
                <w:szCs w:val="26"/>
              </w:rPr>
              <w:t>Игмасский</w:t>
            </w:r>
            <w:proofErr w:type="spellEnd"/>
            <w:r w:rsidR="00803E9C" w:rsidRPr="00365E76">
              <w:rPr>
                <w:sz w:val="26"/>
                <w:szCs w:val="26"/>
              </w:rPr>
              <w:t xml:space="preserve"> детский сад».</w:t>
            </w:r>
          </w:p>
          <w:p w:rsidR="00803E9C" w:rsidRPr="00365E76" w:rsidRDefault="00803E9C" w:rsidP="00803E9C">
            <w:pPr>
              <w:spacing w:line="240" w:lineRule="atLeast"/>
              <w:ind w:firstLine="567"/>
              <w:contextualSpacing/>
              <w:jc w:val="both"/>
              <w:rPr>
                <w:sz w:val="26"/>
                <w:szCs w:val="26"/>
              </w:rPr>
            </w:pPr>
            <w:r w:rsidRPr="00365E76">
              <w:rPr>
                <w:sz w:val="26"/>
                <w:szCs w:val="26"/>
              </w:rPr>
              <w:t>Экономический эффект от реорганизации учреждений составил в части заработной платы сокращенного персонала составил 269</w:t>
            </w:r>
            <w:r w:rsidR="00365E76">
              <w:rPr>
                <w:sz w:val="26"/>
                <w:szCs w:val="26"/>
              </w:rPr>
              <w:t> </w:t>
            </w:r>
            <w:r w:rsidRPr="00365E76">
              <w:rPr>
                <w:sz w:val="26"/>
                <w:szCs w:val="26"/>
              </w:rPr>
              <w:t>000</w:t>
            </w:r>
            <w:r w:rsidR="00365E76">
              <w:rPr>
                <w:sz w:val="26"/>
                <w:szCs w:val="26"/>
              </w:rPr>
              <w:t>,00</w:t>
            </w:r>
            <w:r w:rsidRPr="00365E76">
              <w:rPr>
                <w:sz w:val="26"/>
                <w:szCs w:val="26"/>
              </w:rPr>
              <w:t xml:space="preserve"> руб.</w:t>
            </w:r>
          </w:p>
          <w:p w:rsidR="00803E9C" w:rsidRPr="00365E76" w:rsidRDefault="00803E9C" w:rsidP="00803E9C">
            <w:pPr>
              <w:spacing w:line="240" w:lineRule="atLeast"/>
              <w:ind w:firstLine="567"/>
              <w:contextualSpacing/>
              <w:jc w:val="both"/>
              <w:rPr>
                <w:sz w:val="26"/>
                <w:szCs w:val="26"/>
              </w:rPr>
            </w:pPr>
            <w:r w:rsidRPr="00365E76">
              <w:rPr>
                <w:sz w:val="26"/>
                <w:szCs w:val="26"/>
              </w:rPr>
              <w:t xml:space="preserve"> В соответствии с постановлением администрации </w:t>
            </w:r>
            <w:proofErr w:type="spellStart"/>
            <w:r w:rsidRPr="00365E76">
              <w:rPr>
                <w:sz w:val="26"/>
                <w:szCs w:val="26"/>
              </w:rPr>
              <w:t>Нюксенского</w:t>
            </w:r>
            <w:proofErr w:type="spellEnd"/>
            <w:r w:rsidRPr="00365E76">
              <w:rPr>
                <w:sz w:val="26"/>
                <w:szCs w:val="26"/>
              </w:rPr>
              <w:t xml:space="preserve"> муниципального района Вологодской области от 31.05.2018 № 175 «О ликвидации КУ </w:t>
            </w:r>
            <w:proofErr w:type="spellStart"/>
            <w:r w:rsidRPr="00365E76">
              <w:rPr>
                <w:sz w:val="26"/>
                <w:szCs w:val="26"/>
              </w:rPr>
              <w:t>НюМР</w:t>
            </w:r>
            <w:proofErr w:type="spellEnd"/>
            <w:r w:rsidRPr="00365E76">
              <w:rPr>
                <w:sz w:val="26"/>
                <w:szCs w:val="26"/>
              </w:rPr>
              <w:t xml:space="preserve"> «Центр по облуживанию ОУ» </w:t>
            </w:r>
            <w:r w:rsidR="005A38D7">
              <w:rPr>
                <w:sz w:val="26"/>
                <w:szCs w:val="26"/>
              </w:rPr>
              <w:t>казенное учреждение находится в стадии ликвидации</w:t>
            </w:r>
            <w:r w:rsidRPr="00365E76">
              <w:rPr>
                <w:sz w:val="26"/>
                <w:szCs w:val="26"/>
              </w:rPr>
              <w:t xml:space="preserve">. </w:t>
            </w:r>
          </w:p>
          <w:p w:rsidR="00803E9C" w:rsidRPr="00365E76" w:rsidRDefault="00803E9C" w:rsidP="00803E9C">
            <w:pPr>
              <w:ind w:firstLine="709"/>
              <w:jc w:val="both"/>
              <w:rPr>
                <w:sz w:val="26"/>
                <w:szCs w:val="26"/>
              </w:rPr>
            </w:pPr>
            <w:r w:rsidRPr="00365E76">
              <w:rPr>
                <w:sz w:val="26"/>
                <w:szCs w:val="26"/>
              </w:rPr>
              <w:t>В 2018 году результаты деятельности характеризовались следующими показателями.</w:t>
            </w:r>
          </w:p>
          <w:p w:rsidR="00803E9C" w:rsidRPr="00365E76" w:rsidRDefault="00803E9C" w:rsidP="00803E9C">
            <w:pPr>
              <w:ind w:firstLine="709"/>
              <w:jc w:val="both"/>
              <w:rPr>
                <w:sz w:val="26"/>
                <w:szCs w:val="26"/>
              </w:rPr>
            </w:pPr>
            <w:r w:rsidRPr="00365E76">
              <w:rPr>
                <w:sz w:val="26"/>
                <w:szCs w:val="26"/>
              </w:rPr>
              <w:t xml:space="preserve">1. Районом выполняется Указ Президента Российской Федерации от 07.05.2012 № 599 «О мерах по реализации государственной политики в области образования и науки» о доступности дошкольного образования. Все дети от 3 до 7 лет обеспечены местами в детском саду. Всего в районе при наличии 661 мест в </w:t>
            </w:r>
            <w:r w:rsidRPr="00365E76">
              <w:rPr>
                <w:sz w:val="26"/>
                <w:szCs w:val="26"/>
              </w:rPr>
              <w:lastRenderedPageBreak/>
              <w:t xml:space="preserve">дошкольных учреждениях принято 538 детей, укомплектованность составила 80,4% (нехватка мест в дошкольных образовательных организациях и свободные места в дошкольных группах при основных общеобразовательных школах). В том числе при наличии 105 мест в дошкольных группах, принято 44 ребенка (укомплектованность 41,9%), 556 мест в дошкольных образовательных учреждениях принято 494 ребенка (укомплектованность 87,6%, отсутствие мест для детей до 3 лет). </w:t>
            </w:r>
          </w:p>
          <w:p w:rsidR="00803E9C" w:rsidRPr="00365E76" w:rsidRDefault="00803E9C" w:rsidP="00803E9C">
            <w:pPr>
              <w:ind w:firstLine="709"/>
              <w:jc w:val="both"/>
              <w:rPr>
                <w:sz w:val="26"/>
                <w:szCs w:val="26"/>
              </w:rPr>
            </w:pPr>
            <w:r w:rsidRPr="00365E76">
              <w:rPr>
                <w:sz w:val="26"/>
                <w:szCs w:val="26"/>
              </w:rPr>
              <w:t xml:space="preserve">2. В целях </w:t>
            </w:r>
            <w:proofErr w:type="gramStart"/>
            <w:r w:rsidRPr="00365E76">
              <w:rPr>
                <w:sz w:val="26"/>
                <w:szCs w:val="26"/>
              </w:rPr>
              <w:t>обеспечения эффективности системы методического сопровождения повышения профессиональной компетентности педагогических</w:t>
            </w:r>
            <w:proofErr w:type="gramEnd"/>
            <w:r w:rsidRPr="00365E76">
              <w:rPr>
                <w:sz w:val="26"/>
                <w:szCs w:val="26"/>
              </w:rPr>
              <w:t xml:space="preserve"> и руководящих кадров в муниципальной программе «Развитие образования </w:t>
            </w:r>
            <w:proofErr w:type="spellStart"/>
            <w:r w:rsidRPr="00365E76">
              <w:rPr>
                <w:sz w:val="26"/>
                <w:szCs w:val="26"/>
              </w:rPr>
              <w:t>Нюксенского</w:t>
            </w:r>
            <w:proofErr w:type="spellEnd"/>
            <w:r w:rsidRPr="00365E76">
              <w:rPr>
                <w:sz w:val="26"/>
                <w:szCs w:val="26"/>
              </w:rPr>
              <w:t xml:space="preserve"> муниципального района на 2016-2020 годы» в сумме 137151,00 руб.</w:t>
            </w:r>
          </w:p>
          <w:p w:rsidR="00803E9C" w:rsidRPr="00365E76" w:rsidRDefault="00B36621" w:rsidP="00803E9C">
            <w:pPr>
              <w:ind w:firstLine="709"/>
              <w:jc w:val="both"/>
              <w:rPr>
                <w:sz w:val="26"/>
                <w:szCs w:val="26"/>
              </w:rPr>
            </w:pPr>
            <w:r w:rsidRPr="00B36621">
              <w:rPr>
                <w:i/>
                <w:sz w:val="26"/>
                <w:szCs w:val="26"/>
              </w:rPr>
              <w:t>По  направлению 1</w:t>
            </w:r>
            <w:r>
              <w:rPr>
                <w:sz w:val="26"/>
                <w:szCs w:val="26"/>
              </w:rPr>
              <w:t xml:space="preserve"> </w:t>
            </w:r>
            <w:r w:rsidR="00803E9C" w:rsidRPr="00365E76">
              <w:rPr>
                <w:sz w:val="26"/>
                <w:szCs w:val="26"/>
              </w:rPr>
              <w:t>«Развитие методической инфраструктуры и организационно-</w:t>
            </w:r>
            <w:proofErr w:type="gramStart"/>
            <w:r w:rsidR="00803E9C" w:rsidRPr="00365E76">
              <w:rPr>
                <w:sz w:val="26"/>
                <w:szCs w:val="26"/>
              </w:rPr>
              <w:t>экономических механизмов</w:t>
            </w:r>
            <w:proofErr w:type="gramEnd"/>
            <w:r w:rsidR="00803E9C" w:rsidRPr="00365E76">
              <w:rPr>
                <w:sz w:val="26"/>
                <w:szCs w:val="26"/>
              </w:rPr>
              <w:t>,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 осуществлено:</w:t>
            </w:r>
          </w:p>
          <w:p w:rsidR="00803E9C" w:rsidRPr="00365E76" w:rsidRDefault="00803E9C" w:rsidP="00803E9C">
            <w:pPr>
              <w:ind w:firstLine="709"/>
              <w:jc w:val="both"/>
              <w:rPr>
                <w:sz w:val="26"/>
                <w:szCs w:val="26"/>
              </w:rPr>
            </w:pPr>
            <w:r w:rsidRPr="00365E76">
              <w:rPr>
                <w:sz w:val="26"/>
                <w:szCs w:val="26"/>
              </w:rPr>
              <w:t>-</w:t>
            </w:r>
            <w:r w:rsidRPr="00365E76">
              <w:rPr>
                <w:sz w:val="26"/>
                <w:szCs w:val="26"/>
              </w:rPr>
              <w:tab/>
              <w:t>обновление материально-технической базы, оснащения образовательных организации комплектующих для компьютерной техники (покупка и заправка картриджей), приобретение фото и бумажных материалов для оформления методических кейсов участников областных и районных конкурсов, семинаров-практикумов и др. методических материалов;</w:t>
            </w:r>
          </w:p>
          <w:p w:rsidR="00803E9C" w:rsidRPr="00365E76" w:rsidRDefault="00803E9C" w:rsidP="00803E9C">
            <w:pPr>
              <w:ind w:firstLine="709"/>
              <w:jc w:val="both"/>
              <w:rPr>
                <w:sz w:val="26"/>
                <w:szCs w:val="26"/>
              </w:rPr>
            </w:pPr>
            <w:proofErr w:type="gramStart"/>
            <w:r w:rsidRPr="00365E76">
              <w:rPr>
                <w:sz w:val="26"/>
                <w:szCs w:val="26"/>
              </w:rPr>
              <w:t>-</w:t>
            </w:r>
            <w:r w:rsidRPr="00365E76">
              <w:rPr>
                <w:sz w:val="26"/>
                <w:szCs w:val="26"/>
              </w:rPr>
              <w:tab/>
              <w:t>привлечение дополнительных информационных ресурсов через оформление подписки на периодические издания в ООО «М</w:t>
            </w:r>
            <w:r w:rsidR="00B36621">
              <w:rPr>
                <w:sz w:val="26"/>
                <w:szCs w:val="26"/>
              </w:rPr>
              <w:t>ЦФЭР-</w:t>
            </w:r>
            <w:r w:rsidRPr="00365E76">
              <w:rPr>
                <w:sz w:val="26"/>
                <w:szCs w:val="26"/>
              </w:rPr>
              <w:t>пресс» (электронная версия), позволяющих качественно спланировать и провести муниципальные методические мероприятия в базовом учреждении - БОУ «</w:t>
            </w:r>
            <w:proofErr w:type="spellStart"/>
            <w:r w:rsidRPr="00365E76">
              <w:rPr>
                <w:sz w:val="26"/>
                <w:szCs w:val="26"/>
              </w:rPr>
              <w:t>Нюксенская</w:t>
            </w:r>
            <w:proofErr w:type="spellEnd"/>
            <w:r w:rsidRPr="00365E76">
              <w:rPr>
                <w:sz w:val="26"/>
                <w:szCs w:val="26"/>
              </w:rPr>
              <w:t xml:space="preserve"> СОШ», как для педагогических работников, так и для руководителей; через информационное сопровождение и освещения в СМИ (АНО «Редакция газеты «Новый день») вопросов развития профессионализма педагогов через ресурс конкурсного движения;</w:t>
            </w:r>
            <w:proofErr w:type="gramEnd"/>
          </w:p>
          <w:p w:rsidR="00803E9C" w:rsidRPr="00365E76" w:rsidRDefault="00803E9C" w:rsidP="00803E9C">
            <w:pPr>
              <w:ind w:firstLine="709"/>
              <w:jc w:val="both"/>
              <w:rPr>
                <w:sz w:val="26"/>
                <w:szCs w:val="26"/>
              </w:rPr>
            </w:pPr>
            <w:r w:rsidRPr="00365E76">
              <w:rPr>
                <w:sz w:val="26"/>
                <w:szCs w:val="26"/>
              </w:rPr>
              <w:t xml:space="preserve">- подвоз работников, членов профессиональных сообществ в пункты проведения перспективных областных, районных и межрайонных методических мероприятий (семинаров, практикумов, конференций, заседаний районных и межрайонных методических объединений), в т.ч. для участия в областном этапе всероссийского конкурса «Педагогический дебют»; участие в областном научно-практическом семинаре «Реализация дополнительных общеобразовательных программ технической направленности в условиях дополнительного образования детей», для участия в семинаре в БУ </w:t>
            </w:r>
            <w:proofErr w:type="gramStart"/>
            <w:r w:rsidRPr="00365E76">
              <w:rPr>
                <w:sz w:val="26"/>
                <w:szCs w:val="26"/>
              </w:rPr>
              <w:t>ВО</w:t>
            </w:r>
            <w:proofErr w:type="gramEnd"/>
            <w:r w:rsidRPr="00365E76">
              <w:rPr>
                <w:sz w:val="26"/>
                <w:szCs w:val="26"/>
              </w:rPr>
              <w:t xml:space="preserve"> «Великоустюгский центр ППМСП» по проблемам «Психолого-педагогическое, логопедическое обследование детей со сложными дефектами развития и множественными психофизическими нарушениями»; </w:t>
            </w:r>
          </w:p>
          <w:p w:rsidR="00803E9C" w:rsidRPr="00365E76" w:rsidRDefault="00803E9C" w:rsidP="00803E9C">
            <w:pPr>
              <w:ind w:firstLine="709"/>
              <w:jc w:val="both"/>
              <w:rPr>
                <w:sz w:val="26"/>
                <w:szCs w:val="26"/>
              </w:rPr>
            </w:pPr>
            <w:r w:rsidRPr="00365E76">
              <w:rPr>
                <w:sz w:val="26"/>
                <w:szCs w:val="26"/>
              </w:rPr>
              <w:t>-</w:t>
            </w:r>
            <w:r w:rsidRPr="00365E76">
              <w:rPr>
                <w:sz w:val="26"/>
                <w:szCs w:val="26"/>
              </w:rPr>
              <w:tab/>
              <w:t xml:space="preserve">развитие районной методической инфраструктуры за счет привлечения ресурса социальных партнеров для совместного проведения методических мероприятий по повышению креативности делового общения педагогических и руководящих работников, в т.ч. специалистов АНО «ИАЦ социальных программ» для проведения обучения 96 педагогов </w:t>
            </w:r>
            <w:proofErr w:type="spellStart"/>
            <w:r w:rsidRPr="00365E76">
              <w:rPr>
                <w:sz w:val="26"/>
                <w:szCs w:val="26"/>
              </w:rPr>
              <w:t>Нюксенского</w:t>
            </w:r>
            <w:proofErr w:type="spellEnd"/>
            <w:r w:rsidRPr="00365E76">
              <w:rPr>
                <w:sz w:val="26"/>
                <w:szCs w:val="26"/>
              </w:rPr>
              <w:t xml:space="preserve"> муниципального района по программе «Методология современного урока» в объеме 16 час;</w:t>
            </w:r>
            <w:r w:rsidRPr="00365E76">
              <w:rPr>
                <w:sz w:val="26"/>
                <w:szCs w:val="26"/>
              </w:rPr>
              <w:tab/>
            </w:r>
          </w:p>
          <w:p w:rsidR="00803E9C" w:rsidRPr="00365E76" w:rsidRDefault="00803E9C" w:rsidP="00803E9C">
            <w:pPr>
              <w:ind w:firstLine="709"/>
              <w:jc w:val="both"/>
              <w:rPr>
                <w:sz w:val="26"/>
                <w:szCs w:val="26"/>
              </w:rPr>
            </w:pPr>
            <w:r w:rsidRPr="00365E76">
              <w:rPr>
                <w:sz w:val="26"/>
                <w:szCs w:val="26"/>
              </w:rPr>
              <w:t xml:space="preserve">- сопровождение системы муниципального конкурсного движения по развитию профессионального мастерства педагогических кадров. В </w:t>
            </w:r>
            <w:proofErr w:type="gramStart"/>
            <w:r w:rsidRPr="00365E76">
              <w:rPr>
                <w:sz w:val="26"/>
                <w:szCs w:val="26"/>
              </w:rPr>
              <w:t>конкурсном</w:t>
            </w:r>
            <w:proofErr w:type="gramEnd"/>
            <w:r w:rsidRPr="00365E76">
              <w:rPr>
                <w:sz w:val="26"/>
                <w:szCs w:val="26"/>
              </w:rPr>
              <w:t xml:space="preserve"> </w:t>
            </w:r>
            <w:r w:rsidRPr="00365E76">
              <w:rPr>
                <w:sz w:val="26"/>
                <w:szCs w:val="26"/>
              </w:rPr>
              <w:lastRenderedPageBreak/>
              <w:t xml:space="preserve">движение задействовано до 52% педагогов и 100% руководящих кадров. </w:t>
            </w:r>
            <w:proofErr w:type="gramStart"/>
            <w:r w:rsidRPr="00365E76">
              <w:rPr>
                <w:sz w:val="26"/>
                <w:szCs w:val="26"/>
              </w:rPr>
              <w:t>Все конкурсные проекты, в т.ч. «Лучшее из практики педагогической деятельности», «Лучший общественный совет», осуществлялись в рамках районного конкурса «Лучшая образовательная организация 2017-2018 учебного года в режиме развития» и организуются   по направлению районного конкурса проектов «Отрытая образовательная организация – 2019»; итоги конкурсных проектов подведены на районном педагогическом форуме «От успеха в образовании – к успеху в жизни».</w:t>
            </w:r>
            <w:proofErr w:type="gramEnd"/>
          </w:p>
          <w:p w:rsidR="00803E9C" w:rsidRPr="00365E76" w:rsidRDefault="00803E9C" w:rsidP="00803E9C">
            <w:pPr>
              <w:ind w:firstLine="709"/>
              <w:jc w:val="both"/>
              <w:rPr>
                <w:sz w:val="26"/>
                <w:szCs w:val="26"/>
              </w:rPr>
            </w:pPr>
          </w:p>
          <w:p w:rsidR="00803E9C" w:rsidRPr="00365E76" w:rsidRDefault="00B36621" w:rsidP="00803E9C">
            <w:pPr>
              <w:ind w:firstLine="709"/>
              <w:jc w:val="both"/>
              <w:rPr>
                <w:sz w:val="26"/>
                <w:szCs w:val="26"/>
              </w:rPr>
            </w:pPr>
            <w:r w:rsidRPr="00B36621">
              <w:rPr>
                <w:i/>
                <w:sz w:val="26"/>
                <w:szCs w:val="26"/>
              </w:rPr>
              <w:t xml:space="preserve">По </w:t>
            </w:r>
            <w:r w:rsidR="00803E9C" w:rsidRPr="00B36621">
              <w:rPr>
                <w:i/>
                <w:sz w:val="26"/>
                <w:szCs w:val="26"/>
              </w:rPr>
              <w:t xml:space="preserve"> направлению</w:t>
            </w:r>
            <w:r w:rsidRPr="00B36621">
              <w:rPr>
                <w:i/>
                <w:sz w:val="26"/>
                <w:szCs w:val="26"/>
              </w:rPr>
              <w:t xml:space="preserve"> 2</w:t>
            </w:r>
            <w:r w:rsidR="00803E9C" w:rsidRPr="00365E76">
              <w:rPr>
                <w:sz w:val="26"/>
                <w:szCs w:val="26"/>
              </w:rPr>
              <w:t xml:space="preserve">, ориентированному на разработку и реализацию системы мер по обеспечению сферы образования квалифицированными кадрами, следует отметить целесообразную и сбалансированную работу по организации повышения квалификации через курсовую подготовку и обновленные организационные формы, в т.ч. дистанционные и семинарские занятия, без отрыва от производства (уменьшение средств на командировочные расходы). </w:t>
            </w:r>
          </w:p>
          <w:p w:rsidR="00803E9C" w:rsidRPr="00365E76" w:rsidRDefault="00803E9C" w:rsidP="00803E9C">
            <w:pPr>
              <w:ind w:firstLine="709"/>
              <w:jc w:val="both"/>
              <w:rPr>
                <w:sz w:val="26"/>
                <w:szCs w:val="26"/>
              </w:rPr>
            </w:pPr>
            <w:r w:rsidRPr="00365E76">
              <w:rPr>
                <w:sz w:val="26"/>
                <w:szCs w:val="26"/>
              </w:rPr>
              <w:t xml:space="preserve">Курсы повышения квалификации за 2018 год прошли 71 педагогический работник и 1 руководящий работник образовательных организаций на базе АОУ ВО ДПО «ВИРО», 31 чел. дистанционно.  Управлением образования организована выездная курсовая подготовка БПОУ </w:t>
            </w:r>
            <w:proofErr w:type="gramStart"/>
            <w:r w:rsidRPr="00365E76">
              <w:rPr>
                <w:sz w:val="26"/>
                <w:szCs w:val="26"/>
              </w:rPr>
              <w:t>ВО</w:t>
            </w:r>
            <w:proofErr w:type="gramEnd"/>
            <w:r w:rsidRPr="00365E76">
              <w:rPr>
                <w:sz w:val="26"/>
                <w:szCs w:val="26"/>
              </w:rPr>
              <w:t xml:space="preserve"> «Великоустюгский гуманитарно-педагогический колледж» для 20 воспитателей на базе БОУ «</w:t>
            </w:r>
            <w:proofErr w:type="spellStart"/>
            <w:r w:rsidRPr="00365E76">
              <w:rPr>
                <w:sz w:val="26"/>
                <w:szCs w:val="26"/>
              </w:rPr>
              <w:t>Нюксенская</w:t>
            </w:r>
            <w:proofErr w:type="spellEnd"/>
            <w:r w:rsidRPr="00365E76">
              <w:rPr>
                <w:sz w:val="26"/>
                <w:szCs w:val="26"/>
              </w:rPr>
              <w:t xml:space="preserve"> СОШ». Также было организовано выездное семинарское занятие для 96 учителей АНО «ИАЦ социальных программ» по теме «</w:t>
            </w:r>
            <w:r w:rsidR="00046A11">
              <w:rPr>
                <w:sz w:val="26"/>
                <w:szCs w:val="26"/>
              </w:rPr>
              <w:t>Методология современного урока».</w:t>
            </w:r>
          </w:p>
          <w:p w:rsidR="00803E9C" w:rsidRPr="00365E76" w:rsidRDefault="00803E9C" w:rsidP="00803E9C">
            <w:pPr>
              <w:ind w:firstLine="709"/>
              <w:jc w:val="both"/>
              <w:rPr>
                <w:sz w:val="26"/>
                <w:szCs w:val="26"/>
              </w:rPr>
            </w:pPr>
            <w:r w:rsidRPr="00365E76">
              <w:rPr>
                <w:sz w:val="26"/>
                <w:szCs w:val="26"/>
              </w:rPr>
              <w:t xml:space="preserve">Организация методического сопровождения процедуры аттестации педагогических работников. Процедуру аттестации на первую и высшую квалификационные категории за год прошли 43 чел., впервые аттестовались 6 чел. (за 2017 год – 31 чел., впервые аттестовались 2 чел.); всего педагогических работников, имеющих квалификацию высшей и первой категории - 153 человека (78%). </w:t>
            </w:r>
          </w:p>
          <w:p w:rsidR="00803E9C" w:rsidRPr="00365E76" w:rsidRDefault="00803E9C" w:rsidP="00803E9C">
            <w:pPr>
              <w:ind w:firstLine="709"/>
              <w:jc w:val="both"/>
              <w:rPr>
                <w:sz w:val="26"/>
                <w:szCs w:val="26"/>
              </w:rPr>
            </w:pPr>
            <w:r w:rsidRPr="00365E76">
              <w:rPr>
                <w:sz w:val="26"/>
                <w:szCs w:val="26"/>
              </w:rPr>
              <w:t>3. В соответствии с законом области т 28 апреля 2010 года № 2271-ОЗ «О единовременных выплатах педагогическим работникам, проживающим и работающим в сельской местности» предоставлены выплаты 2 педагогическим работникам общеобразовательных организаций в сумме 50 000 руб. за первый год работы, 30 000 руб. за второй год работы.</w:t>
            </w:r>
            <w:r w:rsidRPr="00365E76">
              <w:rPr>
                <w:sz w:val="26"/>
                <w:szCs w:val="26"/>
              </w:rPr>
              <w:tab/>
            </w:r>
          </w:p>
          <w:p w:rsidR="00803E9C" w:rsidRPr="00365E76" w:rsidRDefault="00803E9C" w:rsidP="00803E9C">
            <w:pPr>
              <w:ind w:firstLine="709"/>
              <w:jc w:val="both"/>
              <w:rPr>
                <w:sz w:val="26"/>
                <w:szCs w:val="26"/>
              </w:rPr>
            </w:pPr>
            <w:r w:rsidRPr="00365E76">
              <w:rPr>
                <w:sz w:val="26"/>
                <w:szCs w:val="26"/>
              </w:rPr>
              <w:t xml:space="preserve">4. Количество </w:t>
            </w:r>
            <w:proofErr w:type="gramStart"/>
            <w:r w:rsidRPr="00365E76">
              <w:rPr>
                <w:sz w:val="26"/>
                <w:szCs w:val="26"/>
              </w:rPr>
              <w:t>класс-комплектов</w:t>
            </w:r>
            <w:proofErr w:type="gramEnd"/>
            <w:r w:rsidRPr="00365E76">
              <w:rPr>
                <w:sz w:val="26"/>
                <w:szCs w:val="26"/>
              </w:rPr>
              <w:t xml:space="preserve"> на 1 сентября 2018 года составляет 91, количество классов – 110, средняя наполняемость классов в общеобразовательных организациях – 9,6. </w:t>
            </w:r>
          </w:p>
          <w:p w:rsidR="00803E9C" w:rsidRPr="00365E76" w:rsidRDefault="00803E9C" w:rsidP="00803E9C">
            <w:pPr>
              <w:ind w:firstLine="709"/>
              <w:jc w:val="both"/>
              <w:rPr>
                <w:sz w:val="26"/>
                <w:szCs w:val="26"/>
              </w:rPr>
            </w:pPr>
            <w:r w:rsidRPr="00365E76">
              <w:rPr>
                <w:sz w:val="26"/>
                <w:szCs w:val="26"/>
              </w:rPr>
              <w:t>5. Численность детей, охваченных образовательными программами дополнительного образования детей (с учетом культуры, физической культуры и спорта, без учета внеурочной деятельности), 1002 чел. Доля детей, охваченных образовательными программами дополнительного образования детей, в общей численности детей и молодежи в возрасте 5-18 лет – 73,6%.</w:t>
            </w:r>
          </w:p>
          <w:p w:rsidR="00803E9C" w:rsidRPr="00365E76" w:rsidRDefault="00803E9C" w:rsidP="00803E9C">
            <w:pPr>
              <w:ind w:firstLine="709"/>
              <w:jc w:val="both"/>
              <w:rPr>
                <w:sz w:val="26"/>
                <w:szCs w:val="26"/>
              </w:rPr>
            </w:pPr>
            <w:r w:rsidRPr="00365E76">
              <w:rPr>
                <w:sz w:val="26"/>
                <w:szCs w:val="26"/>
              </w:rPr>
              <w:t>В эксперименте по персонифицированному финансированию дополнительного образования (ПФДО) принимают участие МБУДО «</w:t>
            </w:r>
            <w:proofErr w:type="spellStart"/>
            <w:r w:rsidRPr="00365E76">
              <w:rPr>
                <w:sz w:val="26"/>
                <w:szCs w:val="26"/>
              </w:rPr>
              <w:t>Нюксенский</w:t>
            </w:r>
            <w:proofErr w:type="spellEnd"/>
            <w:r w:rsidRPr="00365E76">
              <w:rPr>
                <w:sz w:val="26"/>
                <w:szCs w:val="26"/>
              </w:rPr>
              <w:t xml:space="preserve"> </w:t>
            </w:r>
            <w:proofErr w:type="spellStart"/>
            <w:r w:rsidRPr="00365E76">
              <w:rPr>
                <w:sz w:val="26"/>
                <w:szCs w:val="26"/>
              </w:rPr>
              <w:t>рДТ</w:t>
            </w:r>
            <w:proofErr w:type="spellEnd"/>
            <w:r w:rsidRPr="00365E76">
              <w:rPr>
                <w:sz w:val="26"/>
                <w:szCs w:val="26"/>
              </w:rPr>
              <w:t>» и МБУДО «</w:t>
            </w:r>
            <w:proofErr w:type="spellStart"/>
            <w:r w:rsidRPr="00365E76">
              <w:rPr>
                <w:sz w:val="26"/>
                <w:szCs w:val="26"/>
              </w:rPr>
              <w:t>Нюксенская</w:t>
            </w:r>
            <w:proofErr w:type="spellEnd"/>
            <w:r w:rsidRPr="00365E76">
              <w:rPr>
                <w:sz w:val="26"/>
                <w:szCs w:val="26"/>
              </w:rPr>
              <w:t xml:space="preserve"> ДЮСШ»: 223 обучающихся в возрасте от 5 до 11 лет занимаются по сертифицированным программам, что составляет 16,4% от общего числа детей в возрасте от 5 до 18 лет, зарегистрированных в районе. Сертификат дает право на выбор услуги дополнительного образования. Номинал сертификата составляет 600 руб. в месяц. Финансовой о</w:t>
            </w:r>
            <w:r w:rsidR="00046A11">
              <w:rPr>
                <w:sz w:val="26"/>
                <w:szCs w:val="26"/>
              </w:rPr>
              <w:t xml:space="preserve">беспечение сертификатов – </w:t>
            </w:r>
            <w:r w:rsidR="00046A11">
              <w:rPr>
                <w:sz w:val="26"/>
                <w:szCs w:val="26"/>
              </w:rPr>
              <w:lastRenderedPageBreak/>
              <w:t>1260000,00</w:t>
            </w:r>
            <w:r w:rsidRPr="00365E76">
              <w:rPr>
                <w:sz w:val="26"/>
                <w:szCs w:val="26"/>
              </w:rPr>
              <w:t xml:space="preserve"> руб.,</w:t>
            </w:r>
            <w:r w:rsidR="00CB2FB8">
              <w:rPr>
                <w:sz w:val="26"/>
                <w:szCs w:val="26"/>
              </w:rPr>
              <w:t xml:space="preserve"> </w:t>
            </w:r>
            <w:r w:rsidRPr="00365E76">
              <w:rPr>
                <w:sz w:val="26"/>
                <w:szCs w:val="26"/>
              </w:rPr>
              <w:t xml:space="preserve">обеспечение деятельности уполномоченной организации АНО «Редакция «Новый день» - </w:t>
            </w:r>
            <w:r w:rsidR="00046A11">
              <w:rPr>
                <w:sz w:val="26"/>
                <w:szCs w:val="26"/>
              </w:rPr>
              <w:t>80000,00</w:t>
            </w:r>
            <w:r w:rsidRPr="00365E76">
              <w:rPr>
                <w:sz w:val="26"/>
                <w:szCs w:val="26"/>
              </w:rPr>
              <w:t xml:space="preserve"> руб.</w:t>
            </w:r>
          </w:p>
          <w:p w:rsidR="00803E9C" w:rsidRPr="00365E76" w:rsidRDefault="00803E9C" w:rsidP="00803E9C">
            <w:pPr>
              <w:ind w:firstLine="709"/>
              <w:jc w:val="both"/>
              <w:rPr>
                <w:sz w:val="26"/>
                <w:szCs w:val="26"/>
              </w:rPr>
            </w:pPr>
            <w:r w:rsidRPr="00365E76">
              <w:rPr>
                <w:sz w:val="26"/>
                <w:szCs w:val="26"/>
              </w:rPr>
              <w:t xml:space="preserve">6. </w:t>
            </w:r>
            <w:proofErr w:type="gramStart"/>
            <w:r w:rsidRPr="00365E76">
              <w:rPr>
                <w:sz w:val="26"/>
                <w:szCs w:val="26"/>
              </w:rPr>
              <w:t xml:space="preserve">Активными формами внеурочной работы, развивающими творческие способности обучающихся, являются выставки, конкурсы и мероприятия, проводимые в образовательных организациях, а также участие школьников во многих мероприятиях различного уровня, начиная районным и заканчивая международным. </w:t>
            </w:r>
            <w:proofErr w:type="gramEnd"/>
          </w:p>
          <w:p w:rsidR="00803E9C" w:rsidRPr="00365E76" w:rsidRDefault="00803E9C" w:rsidP="00803E9C">
            <w:pPr>
              <w:ind w:firstLine="709"/>
              <w:jc w:val="both"/>
              <w:rPr>
                <w:sz w:val="26"/>
                <w:szCs w:val="26"/>
              </w:rPr>
            </w:pPr>
            <w:r w:rsidRPr="00365E76">
              <w:rPr>
                <w:sz w:val="26"/>
                <w:szCs w:val="26"/>
              </w:rPr>
              <w:t xml:space="preserve">С целью развития системы поддержки талантливых детей в образовательных учреждениях денежные средства из муниципальной программы «Развитие образования </w:t>
            </w:r>
            <w:proofErr w:type="spellStart"/>
            <w:r w:rsidRPr="00365E76">
              <w:rPr>
                <w:sz w:val="26"/>
                <w:szCs w:val="26"/>
              </w:rPr>
              <w:t>Нюксенского</w:t>
            </w:r>
            <w:proofErr w:type="spellEnd"/>
            <w:r w:rsidRPr="00365E76">
              <w:rPr>
                <w:sz w:val="26"/>
                <w:szCs w:val="26"/>
              </w:rPr>
              <w:t xml:space="preserve"> муниципального района на 2016-2020 годы» (по мероприятиям «Одаренные дети») в </w:t>
            </w:r>
            <w:r w:rsidRPr="00047C7E">
              <w:rPr>
                <w:sz w:val="26"/>
                <w:szCs w:val="26"/>
              </w:rPr>
              <w:t>сумме 240380,00 руб.</w:t>
            </w:r>
            <w:r w:rsidRPr="00365E76">
              <w:rPr>
                <w:sz w:val="26"/>
                <w:szCs w:val="26"/>
              </w:rPr>
              <w:t xml:space="preserve"> были направлены на организацию проведения и </w:t>
            </w:r>
            <w:proofErr w:type="gramStart"/>
            <w:r w:rsidRPr="00365E76">
              <w:rPr>
                <w:sz w:val="26"/>
                <w:szCs w:val="26"/>
              </w:rPr>
              <w:t>участия</w:t>
            </w:r>
            <w:proofErr w:type="gramEnd"/>
            <w:r w:rsidRPr="00365E76">
              <w:rPr>
                <w:sz w:val="26"/>
                <w:szCs w:val="26"/>
              </w:rPr>
              <w:t xml:space="preserve"> обучающихся в массовых районных и областных мероприятиях.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365E76">
              <w:rPr>
                <w:sz w:val="26"/>
                <w:szCs w:val="26"/>
              </w:rPr>
              <w:t>численности</w:t>
            </w:r>
            <w:proofErr w:type="gramEnd"/>
            <w:r w:rsidRPr="00365E76">
              <w:rPr>
                <w:sz w:val="26"/>
                <w:szCs w:val="26"/>
              </w:rPr>
              <w:t xml:space="preserve"> обучающихся по программам общего образования, составил 61,8%.</w:t>
            </w:r>
          </w:p>
          <w:p w:rsidR="00803E9C" w:rsidRPr="00365E76" w:rsidRDefault="00803E9C" w:rsidP="00803E9C">
            <w:pPr>
              <w:ind w:firstLine="709"/>
              <w:jc w:val="both"/>
              <w:rPr>
                <w:sz w:val="26"/>
                <w:szCs w:val="26"/>
              </w:rPr>
            </w:pPr>
            <w:r w:rsidRPr="00365E76">
              <w:rPr>
                <w:sz w:val="26"/>
                <w:szCs w:val="26"/>
              </w:rPr>
              <w:t xml:space="preserve">  Организация учебно-исследовательской деятельности. Участие обучающейся в X областном конкурсе исследовательских работ и творческих проектов по фольклору и этнографии для младших школьников «Мы - исследователи» в региональной  Всероссийской краеведческой олимпиаде «60 параллель»</w:t>
            </w:r>
            <w:r w:rsidR="005F3403">
              <w:rPr>
                <w:sz w:val="26"/>
                <w:szCs w:val="26"/>
              </w:rPr>
              <w:t>,</w:t>
            </w:r>
            <w:r w:rsidRPr="00365E76">
              <w:rPr>
                <w:sz w:val="26"/>
                <w:szCs w:val="26"/>
              </w:rPr>
              <w:t xml:space="preserve"> в областной олимпиаде по краеведению «Мир через культуру» участвовал 1 обучающийся</w:t>
            </w:r>
            <w:r w:rsidR="005F3403">
              <w:rPr>
                <w:sz w:val="26"/>
                <w:szCs w:val="26"/>
              </w:rPr>
              <w:t xml:space="preserve">. </w:t>
            </w:r>
            <w:r w:rsidRPr="00365E76">
              <w:rPr>
                <w:sz w:val="26"/>
                <w:szCs w:val="26"/>
              </w:rPr>
              <w:t xml:space="preserve"> В районном этапе – приняло участие 4 </w:t>
            </w:r>
            <w:proofErr w:type="gramStart"/>
            <w:r w:rsidRPr="00365E76">
              <w:rPr>
                <w:sz w:val="26"/>
                <w:szCs w:val="26"/>
              </w:rPr>
              <w:t>обучающихся</w:t>
            </w:r>
            <w:proofErr w:type="gramEnd"/>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Организация участия </w:t>
            </w:r>
            <w:proofErr w:type="gramStart"/>
            <w:r w:rsidRPr="00365E76">
              <w:rPr>
                <w:sz w:val="26"/>
                <w:szCs w:val="26"/>
              </w:rPr>
              <w:t>обучающихся</w:t>
            </w:r>
            <w:proofErr w:type="gramEnd"/>
            <w:r w:rsidRPr="00365E76">
              <w:rPr>
                <w:sz w:val="26"/>
                <w:szCs w:val="26"/>
              </w:rPr>
              <w:t xml:space="preserve"> в областной олимпиаде «Я – гражданин Российской Федерации»</w:t>
            </w:r>
            <w:r w:rsidR="005F3403">
              <w:rPr>
                <w:sz w:val="26"/>
                <w:szCs w:val="26"/>
              </w:rPr>
              <w:t>,</w:t>
            </w:r>
            <w:r w:rsidRPr="00365E76">
              <w:rPr>
                <w:sz w:val="26"/>
                <w:szCs w:val="26"/>
              </w:rPr>
              <w:t xml:space="preserve"> областном этапе всероссийской олимпиады по биологии</w:t>
            </w:r>
            <w:r w:rsidR="005F3403">
              <w:rPr>
                <w:sz w:val="26"/>
                <w:szCs w:val="26"/>
              </w:rPr>
              <w:t>,</w:t>
            </w:r>
            <w:r w:rsidRPr="00365E76">
              <w:rPr>
                <w:sz w:val="26"/>
                <w:szCs w:val="26"/>
              </w:rPr>
              <w:t xml:space="preserve"> по географии</w:t>
            </w:r>
            <w:r w:rsidR="005F3403">
              <w:rPr>
                <w:sz w:val="26"/>
                <w:szCs w:val="26"/>
              </w:rPr>
              <w:t>.</w:t>
            </w:r>
            <w:r w:rsidRPr="00365E76">
              <w:rPr>
                <w:sz w:val="26"/>
                <w:szCs w:val="26"/>
              </w:rPr>
              <w:t xml:space="preserve"> </w:t>
            </w:r>
          </w:p>
          <w:p w:rsidR="00803E9C" w:rsidRPr="00365E76" w:rsidRDefault="00803E9C" w:rsidP="00803E9C">
            <w:pPr>
              <w:ind w:firstLine="709"/>
              <w:jc w:val="both"/>
              <w:rPr>
                <w:sz w:val="26"/>
                <w:szCs w:val="26"/>
              </w:rPr>
            </w:pPr>
            <w:r w:rsidRPr="00365E76">
              <w:rPr>
                <w:sz w:val="26"/>
                <w:szCs w:val="26"/>
              </w:rPr>
              <w:t>Областной очно-заочный конкурс «Детский компьютерный проект»: районный этап – 11 участников, областной этап – 5 участников</w:t>
            </w:r>
            <w:r w:rsidR="005F3403">
              <w:rPr>
                <w:sz w:val="26"/>
                <w:szCs w:val="26"/>
              </w:rPr>
              <w:t>.</w:t>
            </w:r>
            <w:r w:rsidRPr="00365E76">
              <w:rPr>
                <w:sz w:val="26"/>
                <w:szCs w:val="26"/>
              </w:rPr>
              <w:t xml:space="preserve"> </w:t>
            </w:r>
          </w:p>
          <w:p w:rsidR="00803E9C" w:rsidRPr="00365E76" w:rsidRDefault="00803E9C" w:rsidP="00803E9C">
            <w:pPr>
              <w:ind w:firstLine="709"/>
              <w:jc w:val="both"/>
              <w:rPr>
                <w:sz w:val="26"/>
                <w:szCs w:val="26"/>
              </w:rPr>
            </w:pPr>
            <w:r w:rsidRPr="00365E76">
              <w:rPr>
                <w:sz w:val="26"/>
                <w:szCs w:val="26"/>
              </w:rPr>
              <w:t>Участие обучающихся в областном фестивале «</w:t>
            </w:r>
            <w:proofErr w:type="spellStart"/>
            <w:r w:rsidRPr="00365E76">
              <w:rPr>
                <w:sz w:val="26"/>
                <w:szCs w:val="26"/>
              </w:rPr>
              <w:t>Роботенок</w:t>
            </w:r>
            <w:proofErr w:type="spellEnd"/>
            <w:r w:rsidRPr="00365E76">
              <w:rPr>
                <w:sz w:val="26"/>
                <w:szCs w:val="26"/>
              </w:rPr>
              <w:t>»</w:t>
            </w:r>
            <w:r w:rsidR="005F3403">
              <w:rPr>
                <w:sz w:val="26"/>
                <w:szCs w:val="26"/>
              </w:rPr>
              <w:t>.</w:t>
            </w:r>
            <w:r w:rsidRPr="00365E76">
              <w:rPr>
                <w:sz w:val="26"/>
                <w:szCs w:val="26"/>
              </w:rPr>
              <w:t xml:space="preserve"> </w:t>
            </w:r>
          </w:p>
          <w:p w:rsidR="00803E9C" w:rsidRPr="00365E76" w:rsidRDefault="00803E9C" w:rsidP="00803E9C">
            <w:pPr>
              <w:ind w:firstLine="709"/>
              <w:jc w:val="both"/>
              <w:rPr>
                <w:sz w:val="26"/>
                <w:szCs w:val="26"/>
              </w:rPr>
            </w:pPr>
            <w:r w:rsidRPr="00365E76">
              <w:rPr>
                <w:sz w:val="26"/>
                <w:szCs w:val="26"/>
              </w:rPr>
              <w:t xml:space="preserve"> В районном конкурсе «Ученик года 2018» приняли участие 9 </w:t>
            </w:r>
            <w:proofErr w:type="gramStart"/>
            <w:r w:rsidRPr="00365E76">
              <w:rPr>
                <w:sz w:val="26"/>
                <w:szCs w:val="26"/>
              </w:rPr>
              <w:t>обучающихся</w:t>
            </w:r>
            <w:proofErr w:type="gramEnd"/>
            <w:r w:rsidRPr="00365E76">
              <w:rPr>
                <w:sz w:val="26"/>
                <w:szCs w:val="26"/>
              </w:rPr>
              <w:t>, на организацию и проведение данного мероприятия потрачено.</w:t>
            </w:r>
          </w:p>
          <w:p w:rsidR="00803E9C" w:rsidRPr="00365E76" w:rsidRDefault="00803E9C" w:rsidP="00803E9C">
            <w:pPr>
              <w:ind w:firstLine="709"/>
              <w:jc w:val="both"/>
              <w:rPr>
                <w:sz w:val="26"/>
                <w:szCs w:val="26"/>
              </w:rPr>
            </w:pPr>
            <w:r w:rsidRPr="00365E76">
              <w:rPr>
                <w:sz w:val="26"/>
                <w:szCs w:val="26"/>
              </w:rPr>
              <w:t>Участие обучающихся в 14 малой областной олимпиаде шк</w:t>
            </w:r>
            <w:r w:rsidR="005F3403">
              <w:rPr>
                <w:sz w:val="26"/>
                <w:szCs w:val="26"/>
              </w:rPr>
              <w:t>ольников (2 участника</w:t>
            </w:r>
            <w:r w:rsidRPr="00365E76">
              <w:rPr>
                <w:sz w:val="26"/>
                <w:szCs w:val="26"/>
              </w:rPr>
              <w:t>).</w:t>
            </w:r>
          </w:p>
          <w:p w:rsidR="00803E9C" w:rsidRPr="00365E76" w:rsidRDefault="00803E9C" w:rsidP="00803E9C">
            <w:pPr>
              <w:ind w:firstLine="709"/>
              <w:jc w:val="both"/>
              <w:rPr>
                <w:sz w:val="26"/>
                <w:szCs w:val="26"/>
              </w:rPr>
            </w:pPr>
            <w:r w:rsidRPr="00365E76">
              <w:rPr>
                <w:sz w:val="26"/>
                <w:szCs w:val="26"/>
              </w:rPr>
              <w:t>Организация и проведение районного конкурса исследовательских работ по краеведению «Первое открытие» и районной конференции по краеведению «Пер</w:t>
            </w:r>
            <w:r w:rsidR="005F3403">
              <w:rPr>
                <w:sz w:val="26"/>
                <w:szCs w:val="26"/>
              </w:rPr>
              <w:t>вые шаги в науку»</w:t>
            </w:r>
            <w:r w:rsidRPr="00365E76">
              <w:rPr>
                <w:sz w:val="26"/>
                <w:szCs w:val="26"/>
              </w:rPr>
              <w:t>, организация участия в об</w:t>
            </w:r>
            <w:r w:rsidR="005F3403">
              <w:rPr>
                <w:sz w:val="26"/>
                <w:szCs w:val="26"/>
              </w:rPr>
              <w:t>ластных конференциях</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Участие </w:t>
            </w:r>
            <w:proofErr w:type="gramStart"/>
            <w:r w:rsidRPr="00365E76">
              <w:rPr>
                <w:sz w:val="26"/>
                <w:szCs w:val="26"/>
              </w:rPr>
              <w:t>обучающихся</w:t>
            </w:r>
            <w:proofErr w:type="gramEnd"/>
            <w:r w:rsidRPr="00365E76">
              <w:rPr>
                <w:sz w:val="26"/>
                <w:szCs w:val="26"/>
              </w:rPr>
              <w:t xml:space="preserve"> в губернаторской олимпиаде по математике и ин</w:t>
            </w:r>
            <w:r w:rsidR="005F3403">
              <w:rPr>
                <w:sz w:val="26"/>
                <w:szCs w:val="26"/>
              </w:rPr>
              <w:t>форматике</w:t>
            </w:r>
            <w:r w:rsidRPr="00365E76">
              <w:rPr>
                <w:sz w:val="26"/>
                <w:szCs w:val="26"/>
              </w:rPr>
              <w:t>.</w:t>
            </w:r>
          </w:p>
          <w:p w:rsidR="00803E9C" w:rsidRPr="00365E76" w:rsidRDefault="00803E9C" w:rsidP="00803E9C">
            <w:pPr>
              <w:ind w:firstLine="709"/>
              <w:jc w:val="both"/>
              <w:rPr>
                <w:sz w:val="26"/>
                <w:szCs w:val="26"/>
              </w:rPr>
            </w:pPr>
            <w:r w:rsidRPr="00365E76">
              <w:rPr>
                <w:sz w:val="26"/>
                <w:szCs w:val="26"/>
              </w:rPr>
              <w:t>Физкультурно-оздоровительная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 Помимо уроков физической культуры проводятся школьные и районные спортивные мероприятия, недели спорта, дни здоровья.</w:t>
            </w:r>
          </w:p>
          <w:p w:rsidR="00803E9C" w:rsidRPr="00365E76" w:rsidRDefault="00803E9C" w:rsidP="00803E9C">
            <w:pPr>
              <w:ind w:firstLine="709"/>
              <w:jc w:val="both"/>
              <w:rPr>
                <w:sz w:val="26"/>
                <w:szCs w:val="26"/>
              </w:rPr>
            </w:pPr>
            <w:r w:rsidRPr="00365E76">
              <w:rPr>
                <w:sz w:val="26"/>
                <w:szCs w:val="26"/>
              </w:rPr>
              <w:t>Ежегодные районные соревнования по лыжным гонкам «Юный лыжник» и на приз героя ВОВ В.</w:t>
            </w:r>
            <w:r w:rsidR="005F3403">
              <w:rPr>
                <w:sz w:val="26"/>
                <w:szCs w:val="26"/>
              </w:rPr>
              <w:t xml:space="preserve"> </w:t>
            </w:r>
            <w:proofErr w:type="spellStart"/>
            <w:r w:rsidRPr="00365E76">
              <w:rPr>
                <w:sz w:val="26"/>
                <w:szCs w:val="26"/>
              </w:rPr>
              <w:t>Прокатова</w:t>
            </w:r>
            <w:proofErr w:type="spellEnd"/>
            <w:r w:rsidRPr="00365E76">
              <w:rPr>
                <w:sz w:val="26"/>
                <w:szCs w:val="26"/>
              </w:rPr>
              <w:t xml:space="preserve"> собирают большое количество учащихся 5-11 классов из всех школ района. Общее количество участников этих соревнований в 2018 году – 123 человека. На организацию физкультурно-спортивной работы в МБУДО «</w:t>
            </w:r>
            <w:proofErr w:type="spellStart"/>
            <w:r w:rsidRPr="00365E76">
              <w:rPr>
                <w:sz w:val="26"/>
                <w:szCs w:val="26"/>
              </w:rPr>
              <w:t>Нюксенская</w:t>
            </w:r>
            <w:proofErr w:type="spellEnd"/>
            <w:r w:rsidRPr="00365E76">
              <w:rPr>
                <w:sz w:val="26"/>
                <w:szCs w:val="26"/>
              </w:rPr>
              <w:t xml:space="preserve"> ДЮСШ» и проведение в течение учебного года спортивных мероприятий выделено 20000</w:t>
            </w:r>
            <w:r w:rsidR="005F3403">
              <w:rPr>
                <w:sz w:val="26"/>
                <w:szCs w:val="26"/>
              </w:rPr>
              <w:t>,00</w:t>
            </w:r>
            <w:r w:rsidRPr="00365E76">
              <w:rPr>
                <w:sz w:val="26"/>
                <w:szCs w:val="26"/>
              </w:rPr>
              <w:t xml:space="preserve"> руб.</w:t>
            </w:r>
          </w:p>
          <w:p w:rsidR="00803E9C" w:rsidRPr="00365E76" w:rsidRDefault="00803E9C" w:rsidP="00803E9C">
            <w:pPr>
              <w:ind w:firstLine="709"/>
              <w:jc w:val="both"/>
              <w:rPr>
                <w:sz w:val="26"/>
                <w:szCs w:val="26"/>
              </w:rPr>
            </w:pPr>
            <w:r w:rsidRPr="00365E76">
              <w:rPr>
                <w:sz w:val="26"/>
                <w:szCs w:val="26"/>
              </w:rPr>
              <w:lastRenderedPageBreak/>
              <w:t>Организация участия обучающихся в 1 этапе кубка Вологодской области по лыжным гонкам среди муниципальных образований 2018-20</w:t>
            </w:r>
            <w:r w:rsidR="005F3403">
              <w:rPr>
                <w:sz w:val="26"/>
                <w:szCs w:val="26"/>
              </w:rPr>
              <w:t xml:space="preserve">19 </w:t>
            </w:r>
            <w:proofErr w:type="spellStart"/>
            <w:proofErr w:type="gramStart"/>
            <w:r w:rsidR="005F3403">
              <w:rPr>
                <w:sz w:val="26"/>
                <w:szCs w:val="26"/>
              </w:rPr>
              <w:t>гг</w:t>
            </w:r>
            <w:proofErr w:type="spellEnd"/>
            <w:proofErr w:type="gramEnd"/>
            <w:r w:rsidRPr="00365E76">
              <w:rPr>
                <w:sz w:val="26"/>
                <w:szCs w:val="26"/>
              </w:rPr>
              <w:t>, участие обучающихся в областном сборе по подг</w:t>
            </w:r>
            <w:r w:rsidR="005F3403">
              <w:rPr>
                <w:sz w:val="26"/>
                <w:szCs w:val="26"/>
              </w:rPr>
              <w:t>отовке к лыжному сезону</w:t>
            </w:r>
            <w:r w:rsidRPr="00365E76">
              <w:rPr>
                <w:sz w:val="26"/>
                <w:szCs w:val="26"/>
              </w:rPr>
              <w:t>.</w:t>
            </w:r>
          </w:p>
          <w:p w:rsidR="00803E9C" w:rsidRPr="00365E76" w:rsidRDefault="00803E9C" w:rsidP="00803E9C">
            <w:pPr>
              <w:ind w:firstLine="709"/>
              <w:jc w:val="both"/>
              <w:rPr>
                <w:sz w:val="26"/>
                <w:szCs w:val="26"/>
              </w:rPr>
            </w:pPr>
            <w:r w:rsidRPr="00365E76">
              <w:rPr>
                <w:sz w:val="26"/>
                <w:szCs w:val="26"/>
              </w:rPr>
              <w:t>Районный фестиваль юных инспекторов дорожного движения «Безопасное колесо», 18 участник</w:t>
            </w:r>
            <w:r w:rsidR="005F3403">
              <w:rPr>
                <w:sz w:val="26"/>
                <w:szCs w:val="26"/>
              </w:rPr>
              <w:t>ов</w:t>
            </w:r>
            <w:r w:rsidRPr="00365E76">
              <w:rPr>
                <w:sz w:val="26"/>
                <w:szCs w:val="26"/>
              </w:rPr>
              <w:t xml:space="preserve">. </w:t>
            </w:r>
          </w:p>
          <w:p w:rsidR="00803E9C" w:rsidRPr="00365E76" w:rsidRDefault="00803E9C" w:rsidP="00803E9C">
            <w:pPr>
              <w:ind w:firstLine="709"/>
              <w:jc w:val="both"/>
              <w:rPr>
                <w:sz w:val="26"/>
                <w:szCs w:val="26"/>
              </w:rPr>
            </w:pPr>
            <w:r w:rsidRPr="00365E76">
              <w:rPr>
                <w:sz w:val="26"/>
                <w:szCs w:val="26"/>
              </w:rPr>
              <w:t>Районные фестивали-конкурсы «Рождественская сказка», «Па</w:t>
            </w:r>
            <w:r w:rsidR="005F3403">
              <w:rPr>
                <w:sz w:val="26"/>
                <w:szCs w:val="26"/>
              </w:rPr>
              <w:t>схальная радость»</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Одной из важнейших задач всегда являлось патриотическое воспитание подрастающего поколения.  В соответствии с планом областных и районных мероприятий проведены: месячник оборонно-массовой работы, акция «Подарок солдату», мероприятия, посвященные Дням воинской славы, </w:t>
            </w:r>
            <w:proofErr w:type="spellStart"/>
            <w:r w:rsidRPr="00365E76">
              <w:rPr>
                <w:sz w:val="26"/>
                <w:szCs w:val="26"/>
              </w:rPr>
              <w:t>детско</w:t>
            </w:r>
            <w:proofErr w:type="spellEnd"/>
            <w:r w:rsidRPr="00365E76">
              <w:rPr>
                <w:sz w:val="26"/>
                <w:szCs w:val="26"/>
              </w:rPr>
              <w:t xml:space="preserve"> - юношеская оборонно-спортивная игра «Зарница».  Организовано участие обучающегося в областном ко</w:t>
            </w:r>
            <w:r w:rsidR="005F3403">
              <w:rPr>
                <w:sz w:val="26"/>
                <w:szCs w:val="26"/>
              </w:rPr>
              <w:t>нкурсе «Призывник года»</w:t>
            </w:r>
            <w:r w:rsidRPr="00365E76">
              <w:rPr>
                <w:sz w:val="26"/>
                <w:szCs w:val="26"/>
              </w:rPr>
              <w:t>,  участие  кадетского класса (5а, БОУ «</w:t>
            </w:r>
            <w:proofErr w:type="spellStart"/>
            <w:r w:rsidRPr="00365E76">
              <w:rPr>
                <w:sz w:val="26"/>
                <w:szCs w:val="26"/>
              </w:rPr>
              <w:t>Нюксенская</w:t>
            </w:r>
            <w:proofErr w:type="spellEnd"/>
            <w:r w:rsidRPr="00365E76">
              <w:rPr>
                <w:sz w:val="26"/>
                <w:szCs w:val="26"/>
              </w:rPr>
              <w:t xml:space="preserve"> СОШ») в межрайонном слете кадето</w:t>
            </w:r>
            <w:r w:rsidR="005F3403">
              <w:rPr>
                <w:sz w:val="26"/>
                <w:szCs w:val="26"/>
              </w:rPr>
              <w:t>в «Виват, Кадеты»</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 Одной из задач традиционного районного смотра художественной самодеятельности «Наш Ералаш» в 2018 году было формирование гражданско-патриотических позиций участников смотра.  В этом году на конкурс представлено 58 номеров, 160 выступающих.</w:t>
            </w:r>
          </w:p>
          <w:p w:rsidR="00803E9C" w:rsidRPr="00365E76" w:rsidRDefault="00803E9C" w:rsidP="00803E9C">
            <w:pPr>
              <w:ind w:firstLine="709"/>
              <w:jc w:val="both"/>
              <w:rPr>
                <w:sz w:val="26"/>
                <w:szCs w:val="26"/>
              </w:rPr>
            </w:pPr>
            <w:r w:rsidRPr="00365E76">
              <w:rPr>
                <w:sz w:val="26"/>
                <w:szCs w:val="26"/>
              </w:rPr>
              <w:t xml:space="preserve">За достигнутые результаты ежегодно обучающиеся награждаются Премией главы </w:t>
            </w:r>
            <w:proofErr w:type="spellStart"/>
            <w:r w:rsidRPr="00365E76">
              <w:rPr>
                <w:sz w:val="26"/>
                <w:szCs w:val="26"/>
              </w:rPr>
              <w:t>Нюксенского</w:t>
            </w:r>
            <w:proofErr w:type="spellEnd"/>
            <w:r w:rsidRPr="00365E76">
              <w:rPr>
                <w:sz w:val="26"/>
                <w:szCs w:val="26"/>
              </w:rPr>
              <w:t xml:space="preserve"> муниципального района «55 юных</w:t>
            </w:r>
            <w:r w:rsidR="00320ED4">
              <w:rPr>
                <w:sz w:val="26"/>
                <w:szCs w:val="26"/>
              </w:rPr>
              <w:t xml:space="preserve"> дарований земли </w:t>
            </w:r>
            <w:proofErr w:type="spellStart"/>
            <w:r w:rsidR="00320ED4">
              <w:rPr>
                <w:sz w:val="26"/>
                <w:szCs w:val="26"/>
              </w:rPr>
              <w:t>Нюксенской</w:t>
            </w:r>
            <w:proofErr w:type="spellEnd"/>
            <w:r w:rsidR="00320ED4">
              <w:rPr>
                <w:sz w:val="26"/>
                <w:szCs w:val="26"/>
              </w:rPr>
              <w:t>»</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На проведение муниципального этапа Всероссийской олимпиады школьников израсходовано 4000 руб., на организацию торжественного приема победителей и призеров муниципального этапа </w:t>
            </w:r>
            <w:proofErr w:type="spellStart"/>
            <w:r w:rsidRPr="00365E76">
              <w:rPr>
                <w:sz w:val="26"/>
                <w:szCs w:val="26"/>
              </w:rPr>
              <w:t>ВсОШ</w:t>
            </w:r>
            <w:proofErr w:type="spellEnd"/>
            <w:r w:rsidRPr="00365E76">
              <w:rPr>
                <w:sz w:val="26"/>
                <w:szCs w:val="26"/>
              </w:rPr>
              <w:t xml:space="preserve"> - 40408, 60 руб.</w:t>
            </w:r>
          </w:p>
          <w:p w:rsidR="00803E9C" w:rsidRPr="00365E76" w:rsidRDefault="00803E9C" w:rsidP="00803E9C">
            <w:pPr>
              <w:ind w:firstLine="709"/>
              <w:jc w:val="both"/>
              <w:rPr>
                <w:color w:val="FF0000"/>
                <w:sz w:val="26"/>
                <w:szCs w:val="26"/>
              </w:rPr>
            </w:pPr>
            <w:r w:rsidRPr="00365E76">
              <w:rPr>
                <w:sz w:val="26"/>
                <w:szCs w:val="26"/>
              </w:rPr>
              <w:t xml:space="preserve"> </w:t>
            </w:r>
            <w:proofErr w:type="gramStart"/>
            <w:r w:rsidRPr="00365E76">
              <w:rPr>
                <w:sz w:val="26"/>
                <w:szCs w:val="26"/>
              </w:rPr>
              <w:t>Отмечается активное участие обучающихся в творческих областных конкурсах.</w:t>
            </w:r>
            <w:proofErr w:type="gramEnd"/>
            <w:r w:rsidRPr="00365E76">
              <w:rPr>
                <w:sz w:val="26"/>
                <w:szCs w:val="26"/>
              </w:rPr>
              <w:t xml:space="preserve"> Оплата проезда обучающихся на церемонию награждения областных конкурсов декоративно-прикладного</w:t>
            </w:r>
            <w:r w:rsidR="00320ED4">
              <w:rPr>
                <w:sz w:val="26"/>
                <w:szCs w:val="26"/>
              </w:rPr>
              <w:t xml:space="preserve"> творчества «Кукольная история»</w:t>
            </w:r>
            <w:r w:rsidRPr="00365E76">
              <w:rPr>
                <w:sz w:val="26"/>
                <w:szCs w:val="26"/>
              </w:rPr>
              <w:t xml:space="preserve">, «Рождество христово вечный </w:t>
            </w:r>
            <w:r w:rsidR="00320ED4">
              <w:rPr>
                <w:sz w:val="26"/>
                <w:szCs w:val="26"/>
              </w:rPr>
              <w:t>жизни свет»</w:t>
            </w:r>
            <w:r w:rsidRPr="00365E76">
              <w:rPr>
                <w:sz w:val="26"/>
                <w:szCs w:val="26"/>
              </w:rPr>
              <w:t>, оформление выставки фотографи</w:t>
            </w:r>
            <w:r w:rsidR="00320ED4">
              <w:rPr>
                <w:sz w:val="26"/>
                <w:szCs w:val="26"/>
              </w:rPr>
              <w:t>й «Профессия в кадре»</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 Участие 5 обучающихся в областном Сборе активов органов ШУС.</w:t>
            </w:r>
          </w:p>
          <w:p w:rsidR="00803E9C" w:rsidRPr="00365E76" w:rsidRDefault="00803E9C" w:rsidP="00803E9C">
            <w:pPr>
              <w:ind w:firstLine="709"/>
              <w:jc w:val="both"/>
              <w:rPr>
                <w:sz w:val="26"/>
                <w:szCs w:val="26"/>
              </w:rPr>
            </w:pPr>
            <w:r w:rsidRPr="00365E76">
              <w:rPr>
                <w:sz w:val="26"/>
                <w:szCs w:val="26"/>
              </w:rPr>
              <w:t>Участие в областном конкурсе юных чтец</w:t>
            </w:r>
            <w:r w:rsidR="00320ED4">
              <w:rPr>
                <w:sz w:val="26"/>
                <w:szCs w:val="26"/>
              </w:rPr>
              <w:t>ов «Живая классика»</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Участие в </w:t>
            </w:r>
            <w:proofErr w:type="spellStart"/>
            <w:r w:rsidRPr="00365E76">
              <w:rPr>
                <w:sz w:val="26"/>
                <w:szCs w:val="26"/>
              </w:rPr>
              <w:t>профориентационной</w:t>
            </w:r>
            <w:proofErr w:type="spellEnd"/>
            <w:r w:rsidRPr="00365E76">
              <w:rPr>
                <w:sz w:val="26"/>
                <w:szCs w:val="26"/>
              </w:rPr>
              <w:t xml:space="preserve"> встрече с представителям</w:t>
            </w:r>
            <w:r w:rsidR="00320ED4">
              <w:rPr>
                <w:sz w:val="26"/>
                <w:szCs w:val="26"/>
              </w:rPr>
              <w:t xml:space="preserve">и </w:t>
            </w:r>
            <w:proofErr w:type="spellStart"/>
            <w:r w:rsidR="00320ED4">
              <w:rPr>
                <w:sz w:val="26"/>
                <w:szCs w:val="26"/>
              </w:rPr>
              <w:t>ВоГТУ</w:t>
            </w:r>
            <w:proofErr w:type="spellEnd"/>
            <w:r w:rsidRPr="00365E76">
              <w:rPr>
                <w:sz w:val="26"/>
                <w:szCs w:val="26"/>
              </w:rPr>
              <w:t>.</w:t>
            </w:r>
          </w:p>
          <w:p w:rsidR="00803E9C" w:rsidRPr="00365E76" w:rsidRDefault="00803E9C" w:rsidP="00803E9C">
            <w:pPr>
              <w:ind w:firstLine="709"/>
              <w:jc w:val="both"/>
              <w:rPr>
                <w:sz w:val="26"/>
                <w:szCs w:val="26"/>
              </w:rPr>
            </w:pPr>
            <w:proofErr w:type="gramStart"/>
            <w:r w:rsidRPr="00365E76">
              <w:rPr>
                <w:sz w:val="26"/>
                <w:szCs w:val="26"/>
              </w:rPr>
              <w:t xml:space="preserve">Организация участия обучающейся в общероссийской Кремлевской </w:t>
            </w:r>
            <w:r w:rsidR="00320ED4">
              <w:rPr>
                <w:sz w:val="26"/>
                <w:szCs w:val="26"/>
              </w:rPr>
              <w:t>новогодней елке</w:t>
            </w:r>
            <w:r w:rsidRPr="00365E76">
              <w:rPr>
                <w:sz w:val="26"/>
                <w:szCs w:val="26"/>
              </w:rPr>
              <w:t>.</w:t>
            </w:r>
            <w:proofErr w:type="gramEnd"/>
          </w:p>
          <w:p w:rsidR="00803E9C" w:rsidRPr="00365E76" w:rsidRDefault="00803E9C" w:rsidP="00803E9C">
            <w:pPr>
              <w:ind w:firstLine="709"/>
              <w:jc w:val="both"/>
              <w:rPr>
                <w:sz w:val="26"/>
                <w:szCs w:val="26"/>
              </w:rPr>
            </w:pPr>
            <w:r w:rsidRPr="00365E76">
              <w:rPr>
                <w:sz w:val="26"/>
                <w:szCs w:val="26"/>
              </w:rPr>
              <w:t>7. В соответствии с законом Вологодской области от 17 июля 2013 года № 3140-ОЗ «О мерах социальной поддержки отдельных категорий граждан в целях реализации права на образование» меры социальной поддержки  предоставлены:</w:t>
            </w:r>
          </w:p>
          <w:p w:rsidR="00803E9C" w:rsidRPr="00365E76" w:rsidRDefault="00803E9C" w:rsidP="00803E9C">
            <w:pPr>
              <w:ind w:firstLine="709"/>
              <w:jc w:val="both"/>
              <w:rPr>
                <w:sz w:val="26"/>
                <w:szCs w:val="26"/>
              </w:rPr>
            </w:pPr>
            <w:r w:rsidRPr="00365E76">
              <w:rPr>
                <w:sz w:val="26"/>
                <w:szCs w:val="26"/>
              </w:rPr>
              <w:t xml:space="preserve">- 50 </w:t>
            </w:r>
            <w:proofErr w:type="gramStart"/>
            <w:r w:rsidRPr="00365E76">
              <w:rPr>
                <w:sz w:val="26"/>
                <w:szCs w:val="26"/>
              </w:rPr>
              <w:t>обучающимся</w:t>
            </w:r>
            <w:proofErr w:type="gramEnd"/>
            <w:r w:rsidRPr="00365E76">
              <w:rPr>
                <w:sz w:val="26"/>
                <w:szCs w:val="26"/>
              </w:rPr>
              <w:t xml:space="preserve"> с ограниченными возможностями здоровья.  Денежные выплаты на обеспечение питания, одеждой, обувью обучающихся указанной категории составили  691</w:t>
            </w:r>
            <w:r w:rsidR="00DB7D21">
              <w:rPr>
                <w:sz w:val="26"/>
                <w:szCs w:val="26"/>
              </w:rPr>
              <w:t xml:space="preserve"> </w:t>
            </w:r>
            <w:r w:rsidRPr="00365E76">
              <w:rPr>
                <w:sz w:val="26"/>
                <w:szCs w:val="26"/>
              </w:rPr>
              <w:t>000,00</w:t>
            </w:r>
            <w:r w:rsidR="00DB7D21">
              <w:rPr>
                <w:color w:val="FF0000"/>
                <w:sz w:val="26"/>
                <w:szCs w:val="26"/>
              </w:rPr>
              <w:t xml:space="preserve"> </w:t>
            </w:r>
            <w:r w:rsidRPr="00365E76">
              <w:rPr>
                <w:color w:val="FF0000"/>
                <w:sz w:val="26"/>
                <w:szCs w:val="26"/>
              </w:rPr>
              <w:t>рублей</w:t>
            </w:r>
            <w:r w:rsidRPr="00365E76">
              <w:rPr>
                <w:sz w:val="26"/>
                <w:szCs w:val="26"/>
              </w:rPr>
              <w:t>;</w:t>
            </w:r>
          </w:p>
          <w:p w:rsidR="00803E9C" w:rsidRPr="00365E76" w:rsidRDefault="00803E9C" w:rsidP="00803E9C">
            <w:pPr>
              <w:ind w:firstLine="709"/>
              <w:jc w:val="both"/>
              <w:rPr>
                <w:sz w:val="26"/>
                <w:szCs w:val="26"/>
              </w:rPr>
            </w:pPr>
            <w:r w:rsidRPr="00365E76">
              <w:rPr>
                <w:sz w:val="26"/>
                <w:szCs w:val="26"/>
              </w:rPr>
              <w:t xml:space="preserve">- 494 </w:t>
            </w:r>
            <w:proofErr w:type="gramStart"/>
            <w:r w:rsidRPr="00365E76">
              <w:rPr>
                <w:sz w:val="26"/>
                <w:szCs w:val="26"/>
              </w:rPr>
              <w:t>обучающимся</w:t>
            </w:r>
            <w:proofErr w:type="gramEnd"/>
            <w:r w:rsidRPr="00365E76">
              <w:rPr>
                <w:sz w:val="26"/>
                <w:szCs w:val="26"/>
              </w:rPr>
              <w:t xml:space="preserve"> из малоимущих и многодетных семей. Денежные выплаты на обеспечение льготного питания составили 2</w:t>
            </w:r>
            <w:r w:rsidR="00DB7D21">
              <w:rPr>
                <w:sz w:val="26"/>
                <w:szCs w:val="26"/>
              </w:rPr>
              <w:t> </w:t>
            </w:r>
            <w:r w:rsidRPr="00365E76">
              <w:rPr>
                <w:sz w:val="26"/>
                <w:szCs w:val="26"/>
              </w:rPr>
              <w:t>800</w:t>
            </w:r>
            <w:r w:rsidR="00DB7D21">
              <w:rPr>
                <w:sz w:val="26"/>
                <w:szCs w:val="26"/>
              </w:rPr>
              <w:t xml:space="preserve"> </w:t>
            </w:r>
            <w:r w:rsidRPr="00365E76">
              <w:rPr>
                <w:sz w:val="26"/>
                <w:szCs w:val="26"/>
              </w:rPr>
              <w:t>000,00</w:t>
            </w:r>
            <w:r w:rsidR="00DB7D21">
              <w:rPr>
                <w:color w:val="FF0000"/>
                <w:sz w:val="26"/>
                <w:szCs w:val="26"/>
              </w:rPr>
              <w:t xml:space="preserve"> </w:t>
            </w:r>
            <w:r w:rsidRPr="00365E76">
              <w:rPr>
                <w:color w:val="FF0000"/>
                <w:sz w:val="26"/>
                <w:szCs w:val="26"/>
              </w:rPr>
              <w:t>рублей</w:t>
            </w:r>
            <w:r w:rsidRPr="00365E76">
              <w:rPr>
                <w:sz w:val="26"/>
                <w:szCs w:val="26"/>
              </w:rPr>
              <w:t>;</w:t>
            </w:r>
          </w:p>
          <w:p w:rsidR="00803E9C" w:rsidRPr="00365E76" w:rsidRDefault="00803E9C" w:rsidP="00803E9C">
            <w:pPr>
              <w:ind w:firstLine="708"/>
              <w:jc w:val="both"/>
              <w:rPr>
                <w:color w:val="FF0000"/>
                <w:sz w:val="26"/>
                <w:szCs w:val="26"/>
              </w:rPr>
            </w:pPr>
            <w:r w:rsidRPr="00365E76">
              <w:rPr>
                <w:sz w:val="26"/>
                <w:szCs w:val="26"/>
              </w:rPr>
              <w:t xml:space="preserve">- 281 </w:t>
            </w:r>
            <w:proofErr w:type="gramStart"/>
            <w:r w:rsidRPr="00365E76">
              <w:rPr>
                <w:sz w:val="26"/>
                <w:szCs w:val="26"/>
              </w:rPr>
              <w:t>обучающемуся</w:t>
            </w:r>
            <w:proofErr w:type="gramEnd"/>
            <w:r w:rsidRPr="00365E76">
              <w:rPr>
                <w:sz w:val="26"/>
                <w:szCs w:val="26"/>
              </w:rPr>
              <w:t xml:space="preserve"> из многодетных семей. Денежные выплаты на обеспечение проезда на автобусах внутрирайонных маршрутов и на приобретение комплекта одежды для посещения школьных занятий, спортивной формы для занятий физической культурой состави</w:t>
            </w:r>
            <w:r w:rsidR="00DB7D21">
              <w:rPr>
                <w:sz w:val="26"/>
                <w:szCs w:val="26"/>
              </w:rPr>
              <w:t>л</w:t>
            </w:r>
            <w:r w:rsidRPr="00365E76">
              <w:rPr>
                <w:sz w:val="26"/>
                <w:szCs w:val="26"/>
              </w:rPr>
              <w:t>и 1</w:t>
            </w:r>
            <w:r w:rsidR="00DB7D21">
              <w:rPr>
                <w:sz w:val="26"/>
                <w:szCs w:val="26"/>
              </w:rPr>
              <w:t> </w:t>
            </w:r>
            <w:r w:rsidRPr="00365E76">
              <w:rPr>
                <w:sz w:val="26"/>
                <w:szCs w:val="26"/>
              </w:rPr>
              <w:t>616</w:t>
            </w:r>
            <w:r w:rsidR="00DB7D21">
              <w:rPr>
                <w:sz w:val="26"/>
                <w:szCs w:val="26"/>
              </w:rPr>
              <w:t xml:space="preserve"> </w:t>
            </w:r>
            <w:r w:rsidRPr="00365E76">
              <w:rPr>
                <w:sz w:val="26"/>
                <w:szCs w:val="26"/>
              </w:rPr>
              <w:t>000,00</w:t>
            </w:r>
            <w:r w:rsidR="00DB7D21">
              <w:rPr>
                <w:color w:val="FF0000"/>
                <w:sz w:val="26"/>
                <w:szCs w:val="26"/>
              </w:rPr>
              <w:t xml:space="preserve"> </w:t>
            </w:r>
            <w:r w:rsidRPr="00365E76">
              <w:rPr>
                <w:color w:val="FF0000"/>
                <w:sz w:val="26"/>
                <w:szCs w:val="26"/>
              </w:rPr>
              <w:t>рублей;</w:t>
            </w:r>
          </w:p>
          <w:p w:rsidR="00803E9C" w:rsidRPr="00365E76" w:rsidRDefault="00803E9C" w:rsidP="00803E9C">
            <w:pPr>
              <w:ind w:firstLine="709"/>
              <w:jc w:val="both"/>
              <w:rPr>
                <w:sz w:val="26"/>
                <w:szCs w:val="26"/>
              </w:rPr>
            </w:pPr>
            <w:r w:rsidRPr="00365E76">
              <w:rPr>
                <w:sz w:val="26"/>
                <w:szCs w:val="26"/>
              </w:rPr>
              <w:t xml:space="preserve">- </w:t>
            </w:r>
            <w:r w:rsidRPr="00365E76">
              <w:rPr>
                <w:color w:val="FF0000"/>
                <w:sz w:val="26"/>
                <w:szCs w:val="26"/>
              </w:rPr>
              <w:t>328</w:t>
            </w:r>
            <w:r w:rsidRPr="00365E76">
              <w:rPr>
                <w:sz w:val="26"/>
                <w:szCs w:val="26"/>
              </w:rPr>
              <w:t xml:space="preserve"> родителям (законным представителям) детей, посещающих образовательные организации, реализующие образовательную программу </w:t>
            </w:r>
            <w:r w:rsidRPr="00365E76">
              <w:rPr>
                <w:sz w:val="26"/>
                <w:szCs w:val="26"/>
              </w:rPr>
              <w:lastRenderedPageBreak/>
              <w:t>дошкольного образования.  Денежные средства на выплату компенсации родительской платы за присмотр и уход за детьми в соответствующей образовательной организации составили 1</w:t>
            </w:r>
            <w:r w:rsidR="00DB7D21">
              <w:rPr>
                <w:sz w:val="26"/>
                <w:szCs w:val="26"/>
              </w:rPr>
              <w:t> </w:t>
            </w:r>
            <w:r w:rsidRPr="00365E76">
              <w:rPr>
                <w:sz w:val="26"/>
                <w:szCs w:val="26"/>
              </w:rPr>
              <w:t>925</w:t>
            </w:r>
            <w:r w:rsidR="00DB7D21">
              <w:rPr>
                <w:sz w:val="26"/>
                <w:szCs w:val="26"/>
              </w:rPr>
              <w:t xml:space="preserve"> </w:t>
            </w:r>
            <w:r w:rsidRPr="00365E76">
              <w:rPr>
                <w:sz w:val="26"/>
                <w:szCs w:val="26"/>
              </w:rPr>
              <w:t>000,00</w:t>
            </w:r>
            <w:r w:rsidRPr="00365E76">
              <w:rPr>
                <w:color w:val="FF0000"/>
                <w:sz w:val="26"/>
                <w:szCs w:val="26"/>
              </w:rPr>
              <w:t xml:space="preserve">  рублей.</w:t>
            </w:r>
          </w:p>
          <w:p w:rsidR="00803E9C" w:rsidRPr="00365E76" w:rsidRDefault="00803E9C" w:rsidP="00803E9C">
            <w:pPr>
              <w:ind w:firstLine="708"/>
              <w:jc w:val="both"/>
              <w:rPr>
                <w:color w:val="FF0000"/>
                <w:sz w:val="26"/>
                <w:szCs w:val="26"/>
              </w:rPr>
            </w:pPr>
            <w:r w:rsidRPr="00365E76">
              <w:rPr>
                <w:sz w:val="26"/>
                <w:szCs w:val="26"/>
              </w:rPr>
              <w:t xml:space="preserve">8. Отдохнули и оздоровились за год 442 обучающихся в 24 лагерях с дневным пребыванием на базе 12 образовательных организаций, 46 – </w:t>
            </w:r>
            <w:proofErr w:type="gramStart"/>
            <w:r w:rsidRPr="00365E76">
              <w:rPr>
                <w:sz w:val="26"/>
                <w:szCs w:val="26"/>
              </w:rPr>
              <w:t>в</w:t>
            </w:r>
            <w:proofErr w:type="gramEnd"/>
            <w:r w:rsidRPr="00365E76">
              <w:rPr>
                <w:sz w:val="26"/>
                <w:szCs w:val="26"/>
              </w:rPr>
              <w:t xml:space="preserve"> </w:t>
            </w:r>
            <w:proofErr w:type="gramStart"/>
            <w:r w:rsidRPr="00365E76">
              <w:rPr>
                <w:sz w:val="26"/>
                <w:szCs w:val="26"/>
              </w:rPr>
              <w:t>ЗОЛ</w:t>
            </w:r>
            <w:proofErr w:type="gramEnd"/>
            <w:r w:rsidRPr="00365E76">
              <w:rPr>
                <w:sz w:val="26"/>
                <w:szCs w:val="26"/>
              </w:rPr>
              <w:t xml:space="preserve"> «Радуга», 13 – в лагере палаточного типа на базе БОУ НМР ВО «</w:t>
            </w:r>
            <w:proofErr w:type="spellStart"/>
            <w:r w:rsidRPr="00365E76">
              <w:rPr>
                <w:sz w:val="26"/>
                <w:szCs w:val="26"/>
              </w:rPr>
              <w:t>Городищенская</w:t>
            </w:r>
            <w:proofErr w:type="spellEnd"/>
            <w:r w:rsidRPr="00365E76">
              <w:rPr>
                <w:sz w:val="26"/>
                <w:szCs w:val="26"/>
              </w:rPr>
              <w:t xml:space="preserve"> СОШ». Всего потрачено на организацию содержательного отдыха детей 499</w:t>
            </w:r>
            <w:r w:rsidR="00DB7D21">
              <w:rPr>
                <w:sz w:val="26"/>
                <w:szCs w:val="26"/>
              </w:rPr>
              <w:t xml:space="preserve"> </w:t>
            </w:r>
            <w:r w:rsidRPr="00365E76">
              <w:rPr>
                <w:sz w:val="26"/>
                <w:szCs w:val="26"/>
              </w:rPr>
              <w:t>983,16</w:t>
            </w:r>
            <w:r w:rsidRPr="00365E76">
              <w:rPr>
                <w:color w:val="FF0000"/>
                <w:sz w:val="26"/>
                <w:szCs w:val="26"/>
              </w:rPr>
              <w:t xml:space="preserve">  рублей.</w:t>
            </w:r>
          </w:p>
          <w:p w:rsidR="00803E9C" w:rsidRPr="00365E76" w:rsidRDefault="00803E9C" w:rsidP="00803E9C">
            <w:pPr>
              <w:ind w:firstLine="708"/>
              <w:jc w:val="both"/>
              <w:rPr>
                <w:sz w:val="26"/>
                <w:szCs w:val="26"/>
              </w:rPr>
            </w:pPr>
            <w:r w:rsidRPr="00365E76">
              <w:rPr>
                <w:sz w:val="26"/>
                <w:szCs w:val="26"/>
              </w:rPr>
              <w:t xml:space="preserve">9. В рамках муниципальной программы «Охрана окружающей среды и обеспечение экологической безопасности </w:t>
            </w:r>
            <w:proofErr w:type="spellStart"/>
            <w:r w:rsidRPr="00365E76">
              <w:rPr>
                <w:sz w:val="26"/>
                <w:szCs w:val="26"/>
              </w:rPr>
              <w:t>Нюксенского</w:t>
            </w:r>
            <w:proofErr w:type="spellEnd"/>
            <w:r w:rsidRPr="00365E76">
              <w:rPr>
                <w:sz w:val="26"/>
                <w:szCs w:val="26"/>
              </w:rPr>
              <w:t xml:space="preserve"> муниципального района на 2016-2020 годы» израсходованы денежные средства в сумме 66</w:t>
            </w:r>
            <w:r w:rsidR="00DB7D21">
              <w:rPr>
                <w:sz w:val="26"/>
                <w:szCs w:val="26"/>
              </w:rPr>
              <w:t xml:space="preserve"> </w:t>
            </w:r>
            <w:r w:rsidRPr="00365E76">
              <w:rPr>
                <w:sz w:val="26"/>
                <w:szCs w:val="26"/>
              </w:rPr>
              <w:t>500,00 руб.:</w:t>
            </w:r>
          </w:p>
          <w:p w:rsidR="00803E9C" w:rsidRPr="00365E76" w:rsidRDefault="00803E9C" w:rsidP="00803E9C">
            <w:pPr>
              <w:ind w:firstLine="709"/>
              <w:jc w:val="both"/>
              <w:rPr>
                <w:sz w:val="26"/>
                <w:szCs w:val="26"/>
              </w:rPr>
            </w:pPr>
            <w:r w:rsidRPr="00365E76">
              <w:rPr>
                <w:sz w:val="26"/>
                <w:szCs w:val="26"/>
              </w:rPr>
              <w:t>- на организацию участия обучающихся в X областном Слёте школьных лесничеств Вологодской области в сумме 660,00 руб.;</w:t>
            </w:r>
          </w:p>
          <w:p w:rsidR="00803E9C" w:rsidRPr="00365E76" w:rsidRDefault="00803E9C" w:rsidP="00803E9C">
            <w:pPr>
              <w:ind w:firstLine="709"/>
              <w:jc w:val="both"/>
              <w:rPr>
                <w:sz w:val="26"/>
                <w:szCs w:val="26"/>
              </w:rPr>
            </w:pPr>
            <w:r w:rsidRPr="00365E76">
              <w:rPr>
                <w:sz w:val="26"/>
                <w:szCs w:val="26"/>
              </w:rPr>
              <w:t xml:space="preserve">  - на организацию   участия обучающихся в XII областном экологическом фестивале «Экология слова» в сумме 5 840,00 </w:t>
            </w:r>
            <w:proofErr w:type="spellStart"/>
            <w:r w:rsidRPr="00365E76">
              <w:rPr>
                <w:sz w:val="26"/>
                <w:szCs w:val="26"/>
              </w:rPr>
              <w:t>руб</w:t>
            </w:r>
            <w:proofErr w:type="spellEnd"/>
            <w:r w:rsidRPr="00365E76">
              <w:rPr>
                <w:sz w:val="26"/>
                <w:szCs w:val="26"/>
              </w:rPr>
              <w:t>;</w:t>
            </w:r>
          </w:p>
          <w:p w:rsidR="00803E9C" w:rsidRPr="00365E76" w:rsidRDefault="00803E9C" w:rsidP="00803E9C">
            <w:pPr>
              <w:ind w:firstLine="709"/>
              <w:jc w:val="both"/>
              <w:rPr>
                <w:sz w:val="26"/>
                <w:szCs w:val="26"/>
              </w:rPr>
            </w:pPr>
            <w:r w:rsidRPr="00365E76">
              <w:rPr>
                <w:sz w:val="26"/>
                <w:szCs w:val="26"/>
              </w:rPr>
              <w:t>- на развитие материально-технической базы МБУДО «</w:t>
            </w:r>
            <w:proofErr w:type="spellStart"/>
            <w:r w:rsidRPr="00365E76">
              <w:rPr>
                <w:sz w:val="26"/>
                <w:szCs w:val="26"/>
              </w:rPr>
              <w:t>Нюксенский</w:t>
            </w:r>
            <w:proofErr w:type="spellEnd"/>
            <w:r w:rsidRPr="00365E76">
              <w:rPr>
                <w:sz w:val="26"/>
                <w:szCs w:val="26"/>
              </w:rPr>
              <w:t xml:space="preserve"> </w:t>
            </w:r>
            <w:proofErr w:type="spellStart"/>
            <w:r w:rsidRPr="00365E76">
              <w:rPr>
                <w:sz w:val="26"/>
                <w:szCs w:val="26"/>
              </w:rPr>
              <w:t>рДТ</w:t>
            </w:r>
            <w:proofErr w:type="spellEnd"/>
            <w:r w:rsidRPr="00365E76">
              <w:rPr>
                <w:sz w:val="26"/>
                <w:szCs w:val="26"/>
              </w:rPr>
              <w:t>» - 20000 руб.;</w:t>
            </w:r>
          </w:p>
          <w:p w:rsidR="00803E9C" w:rsidRPr="00365E76" w:rsidRDefault="00803E9C" w:rsidP="00803E9C">
            <w:pPr>
              <w:ind w:firstLine="709"/>
              <w:jc w:val="both"/>
              <w:rPr>
                <w:sz w:val="26"/>
                <w:szCs w:val="26"/>
              </w:rPr>
            </w:pPr>
            <w:r w:rsidRPr="00365E76">
              <w:rPr>
                <w:sz w:val="26"/>
                <w:szCs w:val="26"/>
              </w:rPr>
              <w:t>- для дальнейшего функционирования и пополнения материально – технической базы палаточного лагеря на базе БОУ НМР ВО «</w:t>
            </w:r>
            <w:proofErr w:type="spellStart"/>
            <w:r w:rsidRPr="00365E76">
              <w:rPr>
                <w:sz w:val="26"/>
                <w:szCs w:val="26"/>
              </w:rPr>
              <w:t>Городищенская</w:t>
            </w:r>
            <w:proofErr w:type="spellEnd"/>
            <w:r w:rsidRPr="00365E76">
              <w:rPr>
                <w:sz w:val="26"/>
                <w:szCs w:val="26"/>
              </w:rPr>
              <w:t xml:space="preserve"> СОШ» - 40</w:t>
            </w:r>
            <w:r w:rsidR="00DB7D21">
              <w:rPr>
                <w:sz w:val="26"/>
                <w:szCs w:val="26"/>
              </w:rPr>
              <w:t> </w:t>
            </w:r>
            <w:r w:rsidRPr="00365E76">
              <w:rPr>
                <w:sz w:val="26"/>
                <w:szCs w:val="26"/>
              </w:rPr>
              <w:t>000</w:t>
            </w:r>
            <w:r w:rsidR="00DB7D21">
              <w:rPr>
                <w:sz w:val="26"/>
                <w:szCs w:val="26"/>
              </w:rPr>
              <w:t>,00</w:t>
            </w:r>
            <w:r w:rsidRPr="00365E76">
              <w:rPr>
                <w:sz w:val="26"/>
                <w:szCs w:val="26"/>
              </w:rPr>
              <w:t xml:space="preserve"> руб.</w:t>
            </w:r>
          </w:p>
          <w:p w:rsidR="00803E9C" w:rsidRPr="00365E76" w:rsidRDefault="00803E9C" w:rsidP="00803E9C">
            <w:pPr>
              <w:ind w:firstLine="709"/>
              <w:jc w:val="both"/>
              <w:rPr>
                <w:sz w:val="26"/>
                <w:szCs w:val="26"/>
              </w:rPr>
            </w:pPr>
            <w:r w:rsidRPr="00365E76">
              <w:rPr>
                <w:sz w:val="26"/>
                <w:szCs w:val="26"/>
              </w:rPr>
              <w:t xml:space="preserve">10. В рамках муниципальной программы «Обеспечение законности, правопорядка и общественной безопасности в </w:t>
            </w:r>
            <w:proofErr w:type="spellStart"/>
            <w:r w:rsidRPr="00365E76">
              <w:rPr>
                <w:sz w:val="26"/>
                <w:szCs w:val="26"/>
              </w:rPr>
              <w:t>Нюксенском</w:t>
            </w:r>
            <w:proofErr w:type="spellEnd"/>
            <w:r w:rsidRPr="00365E76">
              <w:rPr>
                <w:sz w:val="26"/>
                <w:szCs w:val="26"/>
              </w:rPr>
              <w:t xml:space="preserve"> муниципальном районе Вологодской области на 2015-2020 годы» управлением образования в 2018 году приобретено 2 баннера с имитацией перекрестка, закуплена краска и </w:t>
            </w:r>
            <w:proofErr w:type="spellStart"/>
            <w:r w:rsidRPr="00365E76">
              <w:rPr>
                <w:sz w:val="26"/>
                <w:szCs w:val="26"/>
              </w:rPr>
              <w:t>световозвращающие</w:t>
            </w:r>
            <w:proofErr w:type="spellEnd"/>
            <w:r w:rsidRPr="00365E76">
              <w:rPr>
                <w:sz w:val="26"/>
                <w:szCs w:val="26"/>
              </w:rPr>
              <w:t xml:space="preserve"> приспособления </w:t>
            </w:r>
            <w:proofErr w:type="gramStart"/>
            <w:r w:rsidRPr="00365E76">
              <w:rPr>
                <w:sz w:val="26"/>
                <w:szCs w:val="26"/>
              </w:rPr>
              <w:t>для</w:t>
            </w:r>
            <w:proofErr w:type="gramEnd"/>
            <w:r w:rsidRPr="00365E76">
              <w:rPr>
                <w:sz w:val="26"/>
                <w:szCs w:val="26"/>
              </w:rPr>
              <w:t xml:space="preserve"> обучающихся. У здания ФОК «Газовик» обустроена площадка с разметкой (перекресток, круговое движение) и элементами фигурного вождения для изучения правил дорожного движения и отработки приобретенных навыков на практике. Приобретено для обустройства площадки 20 дорожных знаков, 2 светофора, велосипед для проведения ежегодного районного конкурса «Безопасное колесо». Всего израсходовано 59</w:t>
            </w:r>
            <w:r w:rsidR="00DB7D21">
              <w:rPr>
                <w:sz w:val="26"/>
                <w:szCs w:val="26"/>
              </w:rPr>
              <w:t xml:space="preserve"> </w:t>
            </w:r>
            <w:r w:rsidRPr="00365E76">
              <w:rPr>
                <w:sz w:val="26"/>
                <w:szCs w:val="26"/>
              </w:rPr>
              <w:t>238,00 руб.</w:t>
            </w:r>
          </w:p>
          <w:p w:rsidR="00803E9C" w:rsidRDefault="00803E9C" w:rsidP="00803E9C">
            <w:pPr>
              <w:ind w:firstLine="709"/>
              <w:jc w:val="both"/>
              <w:rPr>
                <w:sz w:val="26"/>
                <w:szCs w:val="26"/>
              </w:rPr>
            </w:pPr>
          </w:p>
          <w:p w:rsidR="007C02CA" w:rsidRDefault="007C02CA" w:rsidP="00803E9C">
            <w:pPr>
              <w:ind w:firstLine="709"/>
              <w:jc w:val="both"/>
              <w:rPr>
                <w:sz w:val="26"/>
                <w:szCs w:val="26"/>
              </w:rPr>
            </w:pPr>
          </w:p>
          <w:p w:rsidR="007C02CA" w:rsidRPr="00365E76" w:rsidRDefault="007C02CA" w:rsidP="00803E9C">
            <w:pPr>
              <w:ind w:firstLine="709"/>
              <w:jc w:val="both"/>
              <w:rPr>
                <w:sz w:val="26"/>
                <w:szCs w:val="26"/>
              </w:rPr>
            </w:pPr>
          </w:p>
          <w:p w:rsidR="00803E9C" w:rsidRPr="00365E76" w:rsidRDefault="00803E9C" w:rsidP="00803E9C">
            <w:pPr>
              <w:ind w:firstLine="709"/>
              <w:jc w:val="both"/>
              <w:rPr>
                <w:sz w:val="26"/>
                <w:szCs w:val="26"/>
              </w:rPr>
            </w:pPr>
            <w:proofErr w:type="spellStart"/>
            <w:r w:rsidRPr="00365E76">
              <w:rPr>
                <w:sz w:val="26"/>
                <w:szCs w:val="26"/>
              </w:rPr>
              <w:t>Справочно</w:t>
            </w:r>
            <w:proofErr w:type="spellEnd"/>
            <w:r w:rsidRPr="00365E76">
              <w:rPr>
                <w:sz w:val="26"/>
                <w:szCs w:val="26"/>
              </w:rPr>
              <w:t xml:space="preserve">: </w:t>
            </w:r>
          </w:p>
          <w:p w:rsidR="00803E9C" w:rsidRPr="00365E76" w:rsidRDefault="00803E9C" w:rsidP="00803E9C">
            <w:pPr>
              <w:ind w:firstLine="709"/>
              <w:jc w:val="both"/>
              <w:rPr>
                <w:sz w:val="26"/>
                <w:szCs w:val="26"/>
              </w:rPr>
            </w:pPr>
            <w:r w:rsidRPr="00365E76">
              <w:rPr>
                <w:sz w:val="26"/>
                <w:szCs w:val="26"/>
              </w:rPr>
              <w:t>количество муниципальных заказчиков на 01.01.2018 года: 13 бюджетных учреждений, 1 казённое учреждение, управление обр</w:t>
            </w:r>
            <w:r w:rsidR="007E4EB5">
              <w:rPr>
                <w:sz w:val="26"/>
                <w:szCs w:val="26"/>
              </w:rPr>
              <w:t>азования; на 01.01.2019 года: 11</w:t>
            </w:r>
            <w:r w:rsidRPr="00365E76">
              <w:rPr>
                <w:sz w:val="26"/>
                <w:szCs w:val="26"/>
              </w:rPr>
              <w:t xml:space="preserve"> бюджетных учреждений и управление образования. </w:t>
            </w:r>
          </w:p>
          <w:p w:rsidR="00803E9C" w:rsidRPr="00365E76" w:rsidRDefault="00803E9C" w:rsidP="00803E9C">
            <w:pPr>
              <w:ind w:firstLine="709"/>
              <w:jc w:val="both"/>
              <w:rPr>
                <w:sz w:val="26"/>
                <w:szCs w:val="26"/>
              </w:rPr>
            </w:pPr>
            <w:r w:rsidRPr="00365E76">
              <w:rPr>
                <w:sz w:val="26"/>
                <w:szCs w:val="26"/>
              </w:rPr>
              <w:t xml:space="preserve">По результатам проведения процедур размещения муниципального заказа в 2018 году заключено контрактов, договоров 874 шт. на общую сумму </w:t>
            </w:r>
            <w:r w:rsidR="005D70BE" w:rsidRPr="00365E76">
              <w:rPr>
                <w:sz w:val="26"/>
                <w:szCs w:val="26"/>
              </w:rPr>
              <w:t>58 585 5</w:t>
            </w:r>
            <w:r w:rsidR="008A4F61" w:rsidRPr="00365E76">
              <w:rPr>
                <w:sz w:val="26"/>
                <w:szCs w:val="26"/>
              </w:rPr>
              <w:t>7</w:t>
            </w:r>
            <w:r w:rsidR="005D70BE" w:rsidRPr="00365E76">
              <w:rPr>
                <w:sz w:val="26"/>
                <w:szCs w:val="26"/>
              </w:rPr>
              <w:t xml:space="preserve">0,00 </w:t>
            </w:r>
            <w:r w:rsidRPr="00365E76">
              <w:rPr>
                <w:sz w:val="26"/>
                <w:szCs w:val="26"/>
              </w:rPr>
              <w:t xml:space="preserve"> руб., из них:</w:t>
            </w:r>
          </w:p>
          <w:p w:rsidR="00B3214D" w:rsidRPr="00B3214D" w:rsidRDefault="00B3214D" w:rsidP="00B3214D">
            <w:pPr>
              <w:rPr>
                <w:sz w:val="26"/>
                <w:szCs w:val="26"/>
              </w:rPr>
            </w:pPr>
            <w:r w:rsidRPr="00B3214D">
              <w:rPr>
                <w:sz w:val="26"/>
                <w:szCs w:val="26"/>
              </w:rPr>
              <w:t>с единственным поставщиком - 32 шт. на сумму 21 705 650,00 руб.;</w:t>
            </w:r>
          </w:p>
          <w:p w:rsidR="00B3214D" w:rsidRPr="00B3214D" w:rsidRDefault="00B3214D" w:rsidP="00B3214D">
            <w:pPr>
              <w:rPr>
                <w:sz w:val="26"/>
                <w:szCs w:val="26"/>
              </w:rPr>
            </w:pPr>
            <w:r w:rsidRPr="00B3214D">
              <w:rPr>
                <w:sz w:val="26"/>
                <w:szCs w:val="26"/>
              </w:rPr>
              <w:t>публичная закупка до 400,0 тыс. руб. - 93 шт. на сумму 16 821 160,00 руб.;</w:t>
            </w:r>
          </w:p>
          <w:p w:rsidR="00B3214D" w:rsidRPr="00B3214D" w:rsidRDefault="00B3214D" w:rsidP="00B3214D">
            <w:pPr>
              <w:rPr>
                <w:sz w:val="26"/>
                <w:szCs w:val="26"/>
              </w:rPr>
            </w:pPr>
            <w:r w:rsidRPr="00B3214D">
              <w:rPr>
                <w:sz w:val="26"/>
                <w:szCs w:val="26"/>
              </w:rPr>
              <w:t>публичная закупка до 100,0 тыс. руб. - 745 шт. на сумму 15 071 689,50 руб.;                          запрос котировок -1 шт. на сумму 436 000,00 тыс. руб.;</w:t>
            </w:r>
          </w:p>
          <w:p w:rsidR="00B3214D" w:rsidRDefault="00B3214D" w:rsidP="00B3214D">
            <w:pPr>
              <w:rPr>
                <w:sz w:val="26"/>
                <w:szCs w:val="26"/>
              </w:rPr>
            </w:pPr>
            <w:r w:rsidRPr="00B3214D">
              <w:rPr>
                <w:sz w:val="26"/>
                <w:szCs w:val="26"/>
              </w:rPr>
              <w:t>электронный аукцион – 3 шт. на суму 4 551 070,50 тыс. руб.</w:t>
            </w:r>
          </w:p>
          <w:p w:rsidR="006F2D50" w:rsidRDefault="006F2D50" w:rsidP="00B3214D">
            <w:pPr>
              <w:rPr>
                <w:sz w:val="26"/>
                <w:szCs w:val="26"/>
              </w:rPr>
            </w:pPr>
          </w:p>
          <w:p w:rsidR="006F2D50" w:rsidRDefault="006F2D50" w:rsidP="00B3214D">
            <w:pPr>
              <w:rPr>
                <w:sz w:val="26"/>
                <w:szCs w:val="26"/>
              </w:rPr>
            </w:pPr>
          </w:p>
          <w:p w:rsidR="00A67464" w:rsidRDefault="00A67464" w:rsidP="00B3214D">
            <w:pPr>
              <w:rPr>
                <w:sz w:val="26"/>
                <w:szCs w:val="26"/>
              </w:rPr>
            </w:pPr>
          </w:p>
          <w:p w:rsidR="00A67464" w:rsidRPr="00A67464" w:rsidRDefault="00A67464" w:rsidP="00A67464">
            <w:pPr>
              <w:jc w:val="center"/>
              <w:rPr>
                <w:b/>
                <w:sz w:val="26"/>
                <w:szCs w:val="26"/>
              </w:rPr>
            </w:pPr>
            <w:r w:rsidRPr="00A67464">
              <w:rPr>
                <w:b/>
                <w:sz w:val="26"/>
                <w:szCs w:val="26"/>
              </w:rPr>
              <w:lastRenderedPageBreak/>
              <w:t>форма 0503162 «Сведения о результатах деятельности»</w:t>
            </w:r>
          </w:p>
          <w:p w:rsidR="00A67464" w:rsidRDefault="00A67464" w:rsidP="00B3214D">
            <w:pPr>
              <w:rPr>
                <w:sz w:val="26"/>
                <w:szCs w:val="26"/>
              </w:rPr>
            </w:pPr>
          </w:p>
          <w:p w:rsidR="00A67464" w:rsidRDefault="00A67464" w:rsidP="00A67464">
            <w:pPr>
              <w:spacing w:after="200" w:line="276" w:lineRule="auto"/>
              <w:jc w:val="both"/>
              <w:rPr>
                <w:rFonts w:eastAsiaTheme="minorHAnsi"/>
                <w:bCs/>
                <w:sz w:val="26"/>
                <w:szCs w:val="26"/>
                <w:lang w:eastAsia="en-US"/>
              </w:rPr>
            </w:pPr>
            <w:r w:rsidRPr="00A41D02">
              <w:rPr>
                <w:rFonts w:eastAsiaTheme="minorHAnsi"/>
                <w:bCs/>
                <w:sz w:val="26"/>
                <w:szCs w:val="26"/>
                <w:lang w:eastAsia="en-US"/>
              </w:rPr>
              <w:t>Форма не имеет числового значения показателей, не составляется и в составе бюджетной отчетности за отчетный период не представляется.</w:t>
            </w:r>
          </w:p>
          <w:p w:rsidR="00A67464" w:rsidRPr="00B3214D" w:rsidRDefault="00A67464" w:rsidP="00B3214D">
            <w:pPr>
              <w:rPr>
                <w:sz w:val="26"/>
                <w:szCs w:val="26"/>
              </w:rPr>
            </w:pPr>
          </w:p>
          <w:p w:rsidR="00D16F75" w:rsidRDefault="00D16F75">
            <w:pPr>
              <w:spacing w:line="276" w:lineRule="auto"/>
              <w:rPr>
                <w:color w:val="000000"/>
                <w:sz w:val="26"/>
                <w:szCs w:val="26"/>
                <w:lang w:eastAsia="en-US"/>
              </w:rPr>
            </w:pPr>
          </w:p>
          <w:p w:rsidR="00A41D02" w:rsidRPr="00A41D02" w:rsidRDefault="00A41D02" w:rsidP="00803E9C">
            <w:pPr>
              <w:spacing w:after="200" w:line="276" w:lineRule="auto"/>
              <w:jc w:val="center"/>
              <w:rPr>
                <w:rFonts w:eastAsiaTheme="minorHAnsi"/>
                <w:b/>
                <w:bCs/>
                <w:sz w:val="26"/>
                <w:szCs w:val="26"/>
                <w:lang w:eastAsia="en-US"/>
              </w:rPr>
            </w:pPr>
            <w:r w:rsidRPr="00A41D02">
              <w:rPr>
                <w:rFonts w:eastAsiaTheme="minorHAnsi"/>
                <w:b/>
                <w:bCs/>
                <w:sz w:val="26"/>
                <w:szCs w:val="26"/>
                <w:lang w:eastAsia="en-US"/>
              </w:rPr>
              <w:t>Раздел 3 «Анализ отчета об исполнении бюджета субъектом бюджетной отчетности»</w:t>
            </w:r>
          </w:p>
          <w:p w:rsidR="00A41D02" w:rsidRPr="00A41D02" w:rsidRDefault="00A41D02" w:rsidP="00BE393A">
            <w:pPr>
              <w:spacing w:after="200" w:line="276" w:lineRule="auto"/>
              <w:jc w:val="center"/>
              <w:rPr>
                <w:rFonts w:eastAsiaTheme="minorHAnsi"/>
                <w:b/>
                <w:bCs/>
                <w:sz w:val="26"/>
                <w:szCs w:val="26"/>
                <w:lang w:eastAsia="en-US"/>
              </w:rPr>
            </w:pPr>
            <w:r w:rsidRPr="00A41D02">
              <w:rPr>
                <w:rFonts w:eastAsiaTheme="minorHAnsi"/>
                <w:b/>
                <w:bCs/>
                <w:sz w:val="26"/>
                <w:szCs w:val="26"/>
                <w:lang w:eastAsia="en-US"/>
              </w:rPr>
              <w:t>таблица № 3 "Сведения об исполнении текстовых статей"</w:t>
            </w:r>
          </w:p>
          <w:p w:rsidR="00A41D02" w:rsidRDefault="00A41D02" w:rsidP="00135AD3">
            <w:pPr>
              <w:spacing w:after="200" w:line="276" w:lineRule="auto"/>
              <w:jc w:val="both"/>
              <w:rPr>
                <w:rFonts w:eastAsiaTheme="minorHAnsi"/>
                <w:bCs/>
                <w:sz w:val="26"/>
                <w:szCs w:val="26"/>
                <w:lang w:eastAsia="en-US"/>
              </w:rPr>
            </w:pPr>
            <w:r w:rsidRPr="00A41D02">
              <w:rPr>
                <w:rFonts w:eastAsiaTheme="minorHAnsi"/>
                <w:bCs/>
                <w:sz w:val="26"/>
                <w:szCs w:val="26"/>
                <w:lang w:eastAsia="en-US"/>
              </w:rPr>
              <w:t>Форма не имеет числового значения показателей, не составляется и в составе бюджетной отчетности за отчетный период не представляется.</w:t>
            </w:r>
          </w:p>
          <w:p w:rsidR="00253F04" w:rsidRDefault="00253F04" w:rsidP="00BE393A">
            <w:pPr>
              <w:spacing w:after="200" w:line="276" w:lineRule="auto"/>
              <w:jc w:val="center"/>
              <w:rPr>
                <w:rFonts w:eastAsiaTheme="minorHAnsi"/>
                <w:b/>
                <w:bCs/>
                <w:sz w:val="26"/>
                <w:szCs w:val="26"/>
                <w:lang w:eastAsia="en-US"/>
              </w:rPr>
            </w:pPr>
          </w:p>
          <w:p w:rsidR="00BE393A" w:rsidRDefault="00A41D02" w:rsidP="00BE393A">
            <w:pPr>
              <w:spacing w:after="200" w:line="276" w:lineRule="auto"/>
              <w:jc w:val="center"/>
              <w:rPr>
                <w:rFonts w:eastAsiaTheme="minorHAnsi"/>
                <w:b/>
                <w:bCs/>
                <w:sz w:val="26"/>
                <w:szCs w:val="26"/>
                <w:lang w:eastAsia="en-US"/>
              </w:rPr>
            </w:pPr>
            <w:r w:rsidRPr="00A41D02">
              <w:rPr>
                <w:rFonts w:eastAsiaTheme="minorHAnsi"/>
                <w:b/>
                <w:bCs/>
                <w:sz w:val="26"/>
                <w:szCs w:val="26"/>
                <w:lang w:eastAsia="en-US"/>
              </w:rPr>
              <w:t>форма 0503163 «Сведения об изменениях бюджетной росписи главного распорядителя бюджетных средств»</w:t>
            </w:r>
          </w:p>
          <w:p w:rsidR="00A41D02" w:rsidRPr="00A41D02" w:rsidRDefault="00253F04" w:rsidP="00135AD3">
            <w:pPr>
              <w:spacing w:after="200" w:line="276" w:lineRule="auto"/>
              <w:rPr>
                <w:rFonts w:eastAsiaTheme="minorHAnsi"/>
                <w:bCs/>
                <w:sz w:val="26"/>
                <w:szCs w:val="26"/>
                <w:lang w:eastAsia="en-US"/>
              </w:rPr>
            </w:pPr>
            <w:r>
              <w:rPr>
                <w:rFonts w:eastAsiaTheme="minorHAnsi"/>
                <w:bCs/>
                <w:sz w:val="26"/>
                <w:szCs w:val="26"/>
                <w:lang w:eastAsia="en-US"/>
              </w:rPr>
              <w:br/>
            </w:r>
            <w:r w:rsidR="00A41D02" w:rsidRPr="00A41D02">
              <w:rPr>
                <w:rFonts w:eastAsiaTheme="minorHAnsi"/>
                <w:bCs/>
                <w:sz w:val="26"/>
                <w:szCs w:val="26"/>
                <w:lang w:eastAsia="en-US"/>
              </w:rPr>
              <w:t>Утверждено р</w:t>
            </w:r>
            <w:r w:rsidR="0066425B">
              <w:rPr>
                <w:rFonts w:eastAsiaTheme="minorHAnsi"/>
                <w:bCs/>
                <w:sz w:val="26"/>
                <w:szCs w:val="26"/>
                <w:lang w:eastAsia="en-US"/>
              </w:rPr>
              <w:t>ешением о бюджете 191</w:t>
            </w:r>
            <w:r w:rsidR="00BE393A">
              <w:rPr>
                <w:rFonts w:eastAsiaTheme="minorHAnsi"/>
                <w:bCs/>
                <w:sz w:val="26"/>
                <w:szCs w:val="26"/>
                <w:lang w:eastAsia="en-US"/>
              </w:rPr>
              <w:t> </w:t>
            </w:r>
            <w:r w:rsidR="0066425B">
              <w:rPr>
                <w:rFonts w:eastAsiaTheme="minorHAnsi"/>
                <w:bCs/>
                <w:sz w:val="26"/>
                <w:szCs w:val="26"/>
                <w:lang w:eastAsia="en-US"/>
              </w:rPr>
              <w:t>668</w:t>
            </w:r>
            <w:r w:rsidR="00BE393A">
              <w:rPr>
                <w:rFonts w:eastAsiaTheme="minorHAnsi"/>
                <w:bCs/>
                <w:sz w:val="26"/>
                <w:szCs w:val="26"/>
                <w:lang w:eastAsia="en-US"/>
              </w:rPr>
              <w:t xml:space="preserve"> </w:t>
            </w:r>
            <w:r w:rsidR="0066425B">
              <w:rPr>
                <w:rFonts w:eastAsiaTheme="minorHAnsi"/>
                <w:bCs/>
                <w:sz w:val="26"/>
                <w:szCs w:val="26"/>
                <w:lang w:eastAsia="en-US"/>
              </w:rPr>
              <w:t>390,09</w:t>
            </w:r>
            <w:r w:rsidR="00A41D02" w:rsidRPr="00A41D02">
              <w:rPr>
                <w:rFonts w:eastAsiaTheme="minorHAnsi"/>
                <w:bCs/>
                <w:sz w:val="26"/>
                <w:szCs w:val="26"/>
                <w:lang w:eastAsia="en-US"/>
              </w:rPr>
              <w:t xml:space="preserve"> руб. </w:t>
            </w:r>
            <w:r w:rsidR="00A41D02" w:rsidRPr="00A41D02">
              <w:rPr>
                <w:rFonts w:eastAsiaTheme="minorHAnsi"/>
                <w:bCs/>
                <w:sz w:val="26"/>
                <w:szCs w:val="26"/>
                <w:lang w:eastAsia="en-US"/>
              </w:rPr>
              <w:br/>
              <w:t>Утверждено бю</w:t>
            </w:r>
            <w:r w:rsidR="0066425B">
              <w:rPr>
                <w:rFonts w:eastAsiaTheme="minorHAnsi"/>
                <w:bCs/>
                <w:sz w:val="26"/>
                <w:szCs w:val="26"/>
                <w:lang w:eastAsia="en-US"/>
              </w:rPr>
              <w:t>джетной росписью  212</w:t>
            </w:r>
            <w:r w:rsidR="00BE393A">
              <w:rPr>
                <w:rFonts w:eastAsiaTheme="minorHAnsi"/>
                <w:bCs/>
                <w:sz w:val="26"/>
                <w:szCs w:val="26"/>
                <w:lang w:eastAsia="en-US"/>
              </w:rPr>
              <w:t> </w:t>
            </w:r>
            <w:r w:rsidR="0066425B">
              <w:rPr>
                <w:rFonts w:eastAsiaTheme="minorHAnsi"/>
                <w:bCs/>
                <w:sz w:val="26"/>
                <w:szCs w:val="26"/>
                <w:lang w:eastAsia="en-US"/>
              </w:rPr>
              <w:t>472</w:t>
            </w:r>
            <w:r w:rsidR="00BE393A">
              <w:rPr>
                <w:rFonts w:eastAsiaTheme="minorHAnsi"/>
                <w:bCs/>
                <w:sz w:val="26"/>
                <w:szCs w:val="26"/>
                <w:lang w:eastAsia="en-US"/>
              </w:rPr>
              <w:t xml:space="preserve"> </w:t>
            </w:r>
            <w:r w:rsidR="0066425B">
              <w:rPr>
                <w:rFonts w:eastAsiaTheme="minorHAnsi"/>
                <w:bCs/>
                <w:sz w:val="26"/>
                <w:szCs w:val="26"/>
                <w:lang w:eastAsia="en-US"/>
              </w:rPr>
              <w:t>330,05</w:t>
            </w:r>
            <w:r w:rsidR="00A41D02" w:rsidRPr="00A41D02">
              <w:rPr>
                <w:rFonts w:eastAsiaTheme="minorHAnsi"/>
                <w:bCs/>
                <w:sz w:val="26"/>
                <w:szCs w:val="26"/>
                <w:lang w:eastAsia="en-US"/>
              </w:rPr>
              <w:t xml:space="preserve"> руб.</w:t>
            </w:r>
            <w:r w:rsidR="00A41D02" w:rsidRPr="00A41D02">
              <w:rPr>
                <w:rFonts w:eastAsiaTheme="minorHAnsi"/>
                <w:bCs/>
                <w:sz w:val="26"/>
                <w:szCs w:val="26"/>
                <w:lang w:eastAsia="en-US"/>
              </w:rPr>
              <w:br/>
              <w:t xml:space="preserve">Разница между показателями бюджетной росписи и решения о бюджете составляет        </w:t>
            </w:r>
            <w:r w:rsidR="0066425B">
              <w:rPr>
                <w:rFonts w:eastAsiaTheme="minorHAnsi"/>
                <w:bCs/>
                <w:sz w:val="26"/>
                <w:szCs w:val="26"/>
                <w:lang w:eastAsia="en-US"/>
              </w:rPr>
              <w:t xml:space="preserve">                   20</w:t>
            </w:r>
            <w:r w:rsidR="00BE393A">
              <w:rPr>
                <w:rFonts w:eastAsiaTheme="minorHAnsi"/>
                <w:bCs/>
                <w:sz w:val="26"/>
                <w:szCs w:val="26"/>
                <w:lang w:eastAsia="en-US"/>
              </w:rPr>
              <w:t xml:space="preserve"> </w:t>
            </w:r>
            <w:r w:rsidR="0066425B">
              <w:rPr>
                <w:rFonts w:eastAsiaTheme="minorHAnsi"/>
                <w:bCs/>
                <w:sz w:val="26"/>
                <w:szCs w:val="26"/>
                <w:lang w:eastAsia="en-US"/>
              </w:rPr>
              <w:t>803</w:t>
            </w:r>
            <w:r w:rsidR="00BE393A">
              <w:rPr>
                <w:rFonts w:eastAsiaTheme="minorHAnsi"/>
                <w:bCs/>
                <w:sz w:val="26"/>
                <w:szCs w:val="26"/>
                <w:lang w:eastAsia="en-US"/>
              </w:rPr>
              <w:t xml:space="preserve"> </w:t>
            </w:r>
            <w:r w:rsidR="0066425B">
              <w:rPr>
                <w:rFonts w:eastAsiaTheme="minorHAnsi"/>
                <w:bCs/>
                <w:sz w:val="26"/>
                <w:szCs w:val="26"/>
                <w:lang w:eastAsia="en-US"/>
              </w:rPr>
              <w:t>939,96</w:t>
            </w:r>
            <w:r w:rsidR="00A41D02" w:rsidRPr="00A41D02">
              <w:rPr>
                <w:rFonts w:eastAsiaTheme="minorHAnsi"/>
                <w:bCs/>
                <w:sz w:val="26"/>
                <w:szCs w:val="26"/>
                <w:lang w:eastAsia="en-US"/>
              </w:rPr>
              <w:t xml:space="preserve"> руб. </w:t>
            </w:r>
            <w:r w:rsidR="00A41D02" w:rsidRPr="00A41D02">
              <w:rPr>
                <w:rFonts w:eastAsiaTheme="minorHAnsi"/>
                <w:bCs/>
                <w:sz w:val="26"/>
                <w:szCs w:val="26"/>
                <w:lang w:eastAsia="en-US"/>
              </w:rPr>
              <w:br/>
              <w:t xml:space="preserve">Увеличение сумм, утвержденных бюджетной росписью, произошло как в части областного, так и муниципального  бюджета. На основании ст. 217 БК РФ, согласно решения комиссии по повышению эффективности бюджетных расходов </w:t>
            </w:r>
            <w:proofErr w:type="spellStart"/>
            <w:r w:rsidR="00A41D02" w:rsidRPr="00A41D02">
              <w:rPr>
                <w:rFonts w:eastAsiaTheme="minorHAnsi"/>
                <w:bCs/>
                <w:sz w:val="26"/>
                <w:szCs w:val="26"/>
                <w:lang w:eastAsia="en-US"/>
              </w:rPr>
              <w:t>Нюксенского</w:t>
            </w:r>
            <w:proofErr w:type="spellEnd"/>
            <w:r w:rsidR="00A41D02" w:rsidRPr="00A41D02">
              <w:rPr>
                <w:rFonts w:eastAsiaTheme="minorHAnsi"/>
                <w:bCs/>
                <w:sz w:val="26"/>
                <w:szCs w:val="26"/>
                <w:lang w:eastAsia="en-US"/>
              </w:rPr>
              <w:t xml:space="preserve"> муниципального района.</w:t>
            </w:r>
            <w:r w:rsidR="00A41D02" w:rsidRPr="00A41D02">
              <w:rPr>
                <w:rFonts w:eastAsiaTheme="minorHAnsi"/>
                <w:bCs/>
                <w:sz w:val="26"/>
                <w:szCs w:val="26"/>
                <w:lang w:eastAsia="en-US"/>
              </w:rPr>
              <w:br/>
              <w:t xml:space="preserve">Основание: </w:t>
            </w:r>
            <w:r w:rsidR="0066425B" w:rsidRPr="0066425B">
              <w:rPr>
                <w:rFonts w:eastAsiaTheme="minorHAnsi"/>
                <w:bCs/>
                <w:sz w:val="26"/>
                <w:szCs w:val="26"/>
                <w:lang w:eastAsia="en-US"/>
              </w:rPr>
              <w:t xml:space="preserve">Решение Представительного собрания </w:t>
            </w:r>
            <w:proofErr w:type="spellStart"/>
            <w:r w:rsidR="0066425B" w:rsidRPr="0066425B">
              <w:rPr>
                <w:rFonts w:eastAsiaTheme="minorHAnsi"/>
                <w:bCs/>
                <w:sz w:val="26"/>
                <w:szCs w:val="26"/>
                <w:lang w:eastAsia="en-US"/>
              </w:rPr>
              <w:t>Нюксенского</w:t>
            </w:r>
            <w:proofErr w:type="spellEnd"/>
            <w:r w:rsidR="0066425B" w:rsidRPr="0066425B">
              <w:rPr>
                <w:rFonts w:eastAsiaTheme="minorHAnsi"/>
                <w:bCs/>
                <w:sz w:val="26"/>
                <w:szCs w:val="26"/>
                <w:lang w:eastAsia="en-US"/>
              </w:rPr>
              <w:t xml:space="preserve"> муниципального района Вологодской области "О внесении изменений в решение Представительного собрания от 13.12.2017 г. № 110" от 22.03.2018 № 27; от 29.06.2018 № 53; от 14.08.2018 № 60; от 04.10.2018 № 74; </w:t>
            </w:r>
            <w:proofErr w:type="gramStart"/>
            <w:r w:rsidR="0066425B" w:rsidRPr="0066425B">
              <w:rPr>
                <w:rFonts w:eastAsiaTheme="minorHAnsi"/>
                <w:bCs/>
                <w:sz w:val="26"/>
                <w:szCs w:val="26"/>
                <w:lang w:eastAsia="en-US"/>
              </w:rPr>
              <w:t>от</w:t>
            </w:r>
            <w:proofErr w:type="gramEnd"/>
            <w:r w:rsidR="0066425B" w:rsidRPr="0066425B">
              <w:rPr>
                <w:rFonts w:eastAsiaTheme="minorHAnsi"/>
                <w:bCs/>
                <w:sz w:val="26"/>
                <w:szCs w:val="26"/>
                <w:lang w:eastAsia="en-US"/>
              </w:rPr>
              <w:t xml:space="preserve"> 29.10.2018 № 83; от 27.12.2018 № 105.</w:t>
            </w:r>
            <w:r w:rsidR="00A41D02" w:rsidRPr="00A41D02">
              <w:rPr>
                <w:rFonts w:eastAsiaTheme="minorHAnsi"/>
                <w:bCs/>
                <w:sz w:val="26"/>
                <w:szCs w:val="26"/>
                <w:lang w:eastAsia="en-US"/>
              </w:rPr>
              <w:br/>
              <w:t>В форму берутся только те строки, по которым имеется расхождение.</w:t>
            </w:r>
          </w:p>
          <w:p w:rsidR="00A41D02" w:rsidRPr="00A41D02" w:rsidRDefault="00A41D02" w:rsidP="00CB33C5">
            <w:pPr>
              <w:spacing w:after="200" w:line="276" w:lineRule="auto"/>
              <w:jc w:val="center"/>
              <w:rPr>
                <w:rFonts w:eastAsiaTheme="minorHAnsi"/>
                <w:b/>
                <w:bCs/>
                <w:sz w:val="26"/>
                <w:szCs w:val="26"/>
                <w:lang w:eastAsia="en-US"/>
              </w:rPr>
            </w:pPr>
            <w:r w:rsidRPr="00A41D02">
              <w:rPr>
                <w:rFonts w:eastAsiaTheme="minorHAnsi"/>
                <w:b/>
                <w:bCs/>
                <w:sz w:val="26"/>
                <w:szCs w:val="26"/>
                <w:lang w:eastAsia="en-US"/>
              </w:rPr>
              <w:t>Форма 0503164 " Сведения об исполнении бюджета"</w:t>
            </w:r>
          </w:p>
          <w:p w:rsidR="00A41D02" w:rsidRPr="00A41D02" w:rsidRDefault="00A41D02" w:rsidP="00135AD3">
            <w:pPr>
              <w:spacing w:line="276" w:lineRule="auto"/>
              <w:rPr>
                <w:rFonts w:eastAsiaTheme="minorHAnsi"/>
                <w:bCs/>
                <w:sz w:val="26"/>
                <w:szCs w:val="26"/>
                <w:lang w:eastAsia="en-US"/>
              </w:rPr>
            </w:pPr>
            <w:r w:rsidRPr="00A41D02">
              <w:rPr>
                <w:rFonts w:eastAsiaTheme="minorHAnsi"/>
                <w:bCs/>
                <w:sz w:val="26"/>
                <w:szCs w:val="26"/>
                <w:lang w:eastAsia="en-US"/>
              </w:rPr>
              <w:t xml:space="preserve">     В разделе «Расходы бюджета»  утверждено плановых назначений  составили </w:t>
            </w:r>
            <w:r w:rsidR="00782D18">
              <w:rPr>
                <w:rFonts w:eastAsiaTheme="minorHAnsi"/>
                <w:bCs/>
                <w:sz w:val="26"/>
                <w:szCs w:val="26"/>
                <w:lang w:eastAsia="en-US"/>
              </w:rPr>
              <w:t>214 157 130,05</w:t>
            </w:r>
            <w:r w:rsidRPr="00A41D02">
              <w:rPr>
                <w:rFonts w:eastAsiaTheme="minorHAnsi"/>
                <w:bCs/>
                <w:sz w:val="26"/>
                <w:szCs w:val="26"/>
                <w:lang w:eastAsia="en-US"/>
              </w:rPr>
              <w:t>, исполнен</w:t>
            </w:r>
            <w:r w:rsidR="00782D18">
              <w:rPr>
                <w:rFonts w:eastAsiaTheme="minorHAnsi"/>
                <w:bCs/>
                <w:sz w:val="26"/>
                <w:szCs w:val="26"/>
                <w:lang w:eastAsia="en-US"/>
              </w:rPr>
              <w:t>о 210 056 046,57 руб. или 98,09</w:t>
            </w:r>
            <w:r w:rsidRPr="00A41D02">
              <w:rPr>
                <w:rFonts w:eastAsiaTheme="minorHAnsi"/>
                <w:bCs/>
                <w:sz w:val="26"/>
                <w:szCs w:val="26"/>
                <w:lang w:eastAsia="en-US"/>
              </w:rPr>
              <w:t xml:space="preserve"> %. </w:t>
            </w:r>
            <w:r w:rsidRPr="00A41D02">
              <w:rPr>
                <w:rFonts w:eastAsiaTheme="minorHAnsi"/>
                <w:bCs/>
                <w:sz w:val="26"/>
                <w:szCs w:val="26"/>
                <w:lang w:eastAsia="en-US"/>
              </w:rPr>
              <w:br/>
              <w:t>Сумма</w:t>
            </w:r>
            <w:r w:rsidR="00782D18">
              <w:rPr>
                <w:rFonts w:eastAsiaTheme="minorHAnsi"/>
                <w:bCs/>
                <w:sz w:val="26"/>
                <w:szCs w:val="26"/>
                <w:lang w:eastAsia="en-US"/>
              </w:rPr>
              <w:t xml:space="preserve"> отклонения составляет 4 101 083,48</w:t>
            </w:r>
            <w:r w:rsidRPr="00A41D02">
              <w:rPr>
                <w:rFonts w:eastAsiaTheme="minorHAnsi"/>
                <w:bCs/>
                <w:sz w:val="26"/>
                <w:szCs w:val="26"/>
                <w:lang w:eastAsia="en-US"/>
              </w:rPr>
              <w:t xml:space="preserve"> руб.  Отклонения от планового процента исполнения произошли по расходам, финансируемым из муниципального бюджета. Причиной стало</w:t>
            </w:r>
            <w:r w:rsidR="00782D18">
              <w:rPr>
                <w:rFonts w:eastAsiaTheme="minorHAnsi"/>
                <w:bCs/>
                <w:sz w:val="26"/>
                <w:szCs w:val="26"/>
                <w:lang w:eastAsia="en-US"/>
              </w:rPr>
              <w:t>, удешевление стоимости контрактов за счет проведения публичных процедур.</w:t>
            </w:r>
            <w:r w:rsidRPr="00A41D02">
              <w:rPr>
                <w:rFonts w:eastAsiaTheme="minorHAnsi"/>
                <w:bCs/>
                <w:sz w:val="26"/>
                <w:szCs w:val="26"/>
                <w:lang w:eastAsia="en-US"/>
              </w:rPr>
              <w:br/>
              <w:t xml:space="preserve">     В районе действует муниципальная программа «Развитие образования </w:t>
            </w:r>
            <w:proofErr w:type="spellStart"/>
            <w:r w:rsidRPr="00A41D02">
              <w:rPr>
                <w:rFonts w:eastAsiaTheme="minorHAnsi"/>
                <w:bCs/>
                <w:sz w:val="26"/>
                <w:szCs w:val="26"/>
                <w:lang w:eastAsia="en-US"/>
              </w:rPr>
              <w:t>Нюксенского</w:t>
            </w:r>
            <w:proofErr w:type="spellEnd"/>
            <w:r w:rsidRPr="00A41D02">
              <w:rPr>
                <w:rFonts w:eastAsiaTheme="minorHAnsi"/>
                <w:bCs/>
                <w:sz w:val="26"/>
                <w:szCs w:val="26"/>
                <w:lang w:eastAsia="en-US"/>
              </w:rPr>
              <w:t xml:space="preserve"> муниципального района на 2016-2020 годы». </w:t>
            </w:r>
            <w:r w:rsidRPr="00A41D02">
              <w:rPr>
                <w:rFonts w:eastAsiaTheme="minorHAnsi"/>
                <w:bCs/>
                <w:sz w:val="26"/>
                <w:szCs w:val="26"/>
                <w:lang w:eastAsia="en-US"/>
              </w:rPr>
              <w:br/>
            </w:r>
            <w:r w:rsidRPr="00A41D02">
              <w:rPr>
                <w:rFonts w:eastAsiaTheme="minorHAnsi"/>
                <w:bCs/>
                <w:sz w:val="26"/>
                <w:szCs w:val="26"/>
                <w:lang w:eastAsia="en-US"/>
              </w:rPr>
              <w:lastRenderedPageBreak/>
              <w:t xml:space="preserve"> По подпрограмме  1 «Развитие дошкольного, общего и дополнительного образования детей» предусмотрены следующие мероприятия:</w:t>
            </w:r>
            <w:r w:rsidRPr="00A41D02">
              <w:rPr>
                <w:rFonts w:eastAsiaTheme="minorHAnsi"/>
                <w:bCs/>
                <w:sz w:val="26"/>
                <w:szCs w:val="26"/>
                <w:lang w:eastAsia="en-US"/>
              </w:rPr>
              <w:br/>
              <w:t xml:space="preserve"> 01 – организация предоставления дошкольного образования в бюджетном образовательном учреждении;</w:t>
            </w:r>
            <w:r w:rsidRPr="00A41D02">
              <w:rPr>
                <w:rFonts w:eastAsiaTheme="minorHAnsi"/>
                <w:bCs/>
                <w:sz w:val="26"/>
                <w:szCs w:val="26"/>
                <w:lang w:eastAsia="en-US"/>
              </w:rPr>
              <w:br/>
              <w:t xml:space="preserve"> 02 – организация предоставления общедоступного и бесплатного начального общего, основного общего, среднего общего образования в бюджетных образовательных организациях;</w:t>
            </w:r>
            <w:r w:rsidRPr="00A41D02">
              <w:rPr>
                <w:rFonts w:eastAsiaTheme="minorHAnsi"/>
                <w:bCs/>
                <w:sz w:val="26"/>
                <w:szCs w:val="26"/>
                <w:lang w:eastAsia="en-US"/>
              </w:rPr>
              <w:br/>
              <w:t xml:space="preserve"> 03 – организация предоставления дополнительного образования в бюджетных образовательных организациях;</w:t>
            </w:r>
            <w:r w:rsidRPr="00A41D02">
              <w:rPr>
                <w:rFonts w:eastAsiaTheme="minorHAnsi"/>
                <w:bCs/>
                <w:sz w:val="26"/>
                <w:szCs w:val="26"/>
                <w:lang w:eastAsia="en-US"/>
              </w:rPr>
              <w:br/>
              <w:t xml:space="preserve"> 04 – обеспечение предоставления мер социальной поддержки отдельным категориям обучающихся в муниципальных образовательных организациях;</w:t>
            </w:r>
            <w:r w:rsidRPr="00A41D02">
              <w:rPr>
                <w:rFonts w:eastAsiaTheme="minorHAnsi"/>
                <w:bCs/>
                <w:sz w:val="26"/>
                <w:szCs w:val="26"/>
                <w:lang w:eastAsia="en-US"/>
              </w:rPr>
              <w:br/>
              <w:t xml:space="preserve"> 05 – организация методического сопровождения, повышения профессиональной компетентности педагогических и руководящих работников;</w:t>
            </w:r>
            <w:r w:rsidRPr="00A41D02">
              <w:rPr>
                <w:rFonts w:eastAsiaTheme="minorHAnsi"/>
                <w:bCs/>
                <w:sz w:val="26"/>
                <w:szCs w:val="26"/>
                <w:lang w:eastAsia="en-US"/>
              </w:rPr>
              <w:br/>
              <w:t xml:space="preserve"> 06 – развитие системы поддержки талантливых детей в образовательных учреждениях;</w:t>
            </w:r>
            <w:r w:rsidRPr="00A41D02">
              <w:rPr>
                <w:rFonts w:eastAsiaTheme="minorHAnsi"/>
                <w:bCs/>
                <w:sz w:val="26"/>
                <w:szCs w:val="26"/>
                <w:lang w:eastAsia="en-US"/>
              </w:rPr>
              <w:br/>
              <w:t xml:space="preserve"> 07 – организация содержательного досуга детей в каникулярное время;</w:t>
            </w:r>
          </w:p>
          <w:p w:rsidR="00782D18" w:rsidRPr="00A41D02" w:rsidRDefault="00A41D02" w:rsidP="00135AD3">
            <w:pPr>
              <w:spacing w:line="276" w:lineRule="auto"/>
              <w:rPr>
                <w:rFonts w:eastAsiaTheme="minorHAnsi"/>
                <w:bCs/>
                <w:sz w:val="26"/>
                <w:szCs w:val="26"/>
                <w:lang w:eastAsia="en-US"/>
              </w:rPr>
            </w:pPr>
            <w:r w:rsidRPr="00A41D02">
              <w:rPr>
                <w:rFonts w:eastAsiaTheme="minorHAnsi"/>
                <w:bCs/>
                <w:sz w:val="26"/>
                <w:szCs w:val="26"/>
                <w:lang w:eastAsia="en-US"/>
              </w:rPr>
              <w:t xml:space="preserve"> 08 –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 качественного образования.</w:t>
            </w:r>
            <w:r w:rsidRPr="00A41D02">
              <w:rPr>
                <w:rFonts w:eastAsiaTheme="minorHAnsi"/>
                <w:bCs/>
                <w:sz w:val="26"/>
                <w:szCs w:val="26"/>
                <w:lang w:eastAsia="en-US"/>
              </w:rPr>
              <w:br/>
              <w:t xml:space="preserve"> По подпрограмме  2  «Обеспечение создания условий для реализации программы» предусмотрены следующие мероприятия: </w:t>
            </w:r>
            <w:r w:rsidRPr="00A41D02">
              <w:rPr>
                <w:rFonts w:eastAsiaTheme="minorHAnsi"/>
                <w:bCs/>
                <w:sz w:val="26"/>
                <w:szCs w:val="26"/>
                <w:lang w:eastAsia="en-US"/>
              </w:rPr>
              <w:br/>
              <w:t xml:space="preserve"> 01 – обеспечение деятельностью управления образования;</w:t>
            </w:r>
            <w:r w:rsidRPr="00A41D02">
              <w:rPr>
                <w:rFonts w:eastAsiaTheme="minorHAnsi"/>
                <w:bCs/>
                <w:sz w:val="26"/>
                <w:szCs w:val="26"/>
                <w:lang w:eastAsia="en-US"/>
              </w:rPr>
              <w:br/>
              <w:t xml:space="preserve"> 02 – организация работы КУ </w:t>
            </w:r>
            <w:proofErr w:type="spellStart"/>
            <w:r w:rsidRPr="00A41D02">
              <w:rPr>
                <w:rFonts w:eastAsiaTheme="minorHAnsi"/>
                <w:bCs/>
                <w:sz w:val="26"/>
                <w:szCs w:val="26"/>
                <w:lang w:eastAsia="en-US"/>
              </w:rPr>
              <w:t>НюМР</w:t>
            </w:r>
            <w:proofErr w:type="spellEnd"/>
            <w:r w:rsidRPr="00A41D02">
              <w:rPr>
                <w:rFonts w:eastAsiaTheme="minorHAnsi"/>
                <w:bCs/>
                <w:sz w:val="26"/>
                <w:szCs w:val="26"/>
                <w:lang w:eastAsia="en-US"/>
              </w:rPr>
              <w:t xml:space="preserve"> «Центр по обслуживанию ОУ».</w:t>
            </w:r>
            <w:r w:rsidRPr="00A41D02">
              <w:rPr>
                <w:rFonts w:eastAsiaTheme="minorHAnsi"/>
                <w:bCs/>
                <w:sz w:val="26"/>
                <w:szCs w:val="26"/>
                <w:lang w:eastAsia="en-US"/>
              </w:rPr>
              <w:br/>
              <w:t xml:space="preserve"> </w:t>
            </w:r>
          </w:p>
          <w:p w:rsidR="00A41D02" w:rsidRPr="00A41D02" w:rsidRDefault="00A41D02" w:rsidP="00782D18">
            <w:pPr>
              <w:spacing w:after="200" w:line="276" w:lineRule="auto"/>
              <w:jc w:val="center"/>
              <w:rPr>
                <w:rFonts w:eastAsiaTheme="minorHAnsi"/>
                <w:bCs/>
                <w:sz w:val="26"/>
                <w:szCs w:val="26"/>
                <w:lang w:eastAsia="en-US"/>
              </w:rPr>
            </w:pPr>
            <w:r w:rsidRPr="00A41D02">
              <w:rPr>
                <w:rFonts w:eastAsiaTheme="minorHAnsi"/>
                <w:b/>
                <w:bCs/>
                <w:sz w:val="26"/>
                <w:szCs w:val="26"/>
                <w:lang w:eastAsia="en-US"/>
              </w:rPr>
              <w:t>форма 0503166 «Сведения об исполнении мероприятий в рамках целевых программ»</w:t>
            </w:r>
          </w:p>
          <w:p w:rsidR="00A41D02" w:rsidRPr="00A41D02" w:rsidRDefault="00A41D02" w:rsidP="00135AD3">
            <w:pPr>
              <w:spacing w:after="200" w:line="276" w:lineRule="auto"/>
              <w:jc w:val="both"/>
              <w:rPr>
                <w:rFonts w:eastAsiaTheme="minorHAnsi"/>
                <w:bCs/>
                <w:sz w:val="26"/>
                <w:szCs w:val="26"/>
                <w:lang w:eastAsia="en-US"/>
              </w:rPr>
            </w:pPr>
            <w:r w:rsidRPr="00A41D02">
              <w:rPr>
                <w:rFonts w:eastAsiaTheme="minorHAnsi"/>
                <w:bCs/>
                <w:sz w:val="26"/>
                <w:szCs w:val="26"/>
                <w:lang w:eastAsia="en-US"/>
              </w:rPr>
              <w:t xml:space="preserve"> Форма не имеет числового значения показателей, не составляется и в составе бюджетной отчетности за отчетный период не представляется.</w:t>
            </w:r>
          </w:p>
          <w:p w:rsidR="00A41D02" w:rsidRDefault="00A41D02" w:rsidP="00A41D02">
            <w:pPr>
              <w:tabs>
                <w:tab w:val="left" w:pos="2175"/>
              </w:tabs>
              <w:spacing w:after="200" w:line="276" w:lineRule="auto"/>
              <w:rPr>
                <w:rFonts w:eastAsiaTheme="minorHAnsi"/>
                <w:bCs/>
                <w:sz w:val="26"/>
                <w:szCs w:val="26"/>
                <w:lang w:eastAsia="en-US"/>
              </w:rPr>
            </w:pPr>
            <w:r w:rsidRPr="00A41D02">
              <w:rPr>
                <w:rFonts w:eastAsiaTheme="minorHAnsi"/>
                <w:bCs/>
                <w:sz w:val="26"/>
                <w:szCs w:val="26"/>
                <w:lang w:eastAsia="en-US"/>
              </w:rPr>
              <w:tab/>
            </w:r>
          </w:p>
          <w:p w:rsidR="007155F6" w:rsidRPr="00A41D02" w:rsidRDefault="007155F6" w:rsidP="00A41D02">
            <w:pPr>
              <w:tabs>
                <w:tab w:val="left" w:pos="2175"/>
              </w:tabs>
              <w:spacing w:after="200" w:line="276" w:lineRule="auto"/>
              <w:rPr>
                <w:rFonts w:eastAsiaTheme="minorHAnsi"/>
                <w:bCs/>
                <w:sz w:val="26"/>
                <w:szCs w:val="26"/>
                <w:lang w:eastAsia="en-US"/>
              </w:rPr>
            </w:pPr>
          </w:p>
          <w:p w:rsidR="00A41D02" w:rsidRPr="00A41D02" w:rsidRDefault="00A41D02" w:rsidP="007155F6">
            <w:pPr>
              <w:spacing w:after="200" w:line="276" w:lineRule="auto"/>
              <w:jc w:val="center"/>
              <w:rPr>
                <w:rFonts w:eastAsiaTheme="minorHAnsi"/>
                <w:b/>
                <w:bCs/>
                <w:sz w:val="26"/>
                <w:szCs w:val="26"/>
                <w:lang w:eastAsia="en-US"/>
              </w:rPr>
            </w:pPr>
            <w:r w:rsidRPr="00A41D02">
              <w:rPr>
                <w:rFonts w:eastAsiaTheme="minorHAnsi"/>
                <w:b/>
                <w:bCs/>
                <w:sz w:val="26"/>
                <w:szCs w:val="26"/>
                <w:lang w:eastAsia="en-US"/>
              </w:rPr>
              <w:t>форма 0503167 "Сведения о целевых иностранных кредитах"</w:t>
            </w:r>
          </w:p>
          <w:p w:rsidR="00A41D02" w:rsidRDefault="00A41D02" w:rsidP="00135AD3">
            <w:pPr>
              <w:spacing w:after="200" w:line="276" w:lineRule="auto"/>
              <w:jc w:val="both"/>
              <w:rPr>
                <w:rFonts w:eastAsiaTheme="minorHAnsi"/>
                <w:bCs/>
                <w:sz w:val="26"/>
                <w:szCs w:val="26"/>
                <w:lang w:eastAsia="en-US"/>
              </w:rPr>
            </w:pPr>
            <w:r w:rsidRPr="00A41D02">
              <w:rPr>
                <w:rFonts w:eastAsiaTheme="minorHAnsi"/>
                <w:bCs/>
                <w:sz w:val="26"/>
                <w:szCs w:val="26"/>
                <w:lang w:eastAsia="en-US"/>
              </w:rPr>
              <w:t xml:space="preserve">      Форма не имеет числового значения показателей, не составляется и в составе бюджетной отчетности за отчетный период не представляется.</w:t>
            </w:r>
          </w:p>
          <w:p w:rsidR="006F2D50" w:rsidRDefault="006F2D50" w:rsidP="00135AD3">
            <w:pPr>
              <w:spacing w:after="200" w:line="276" w:lineRule="auto"/>
              <w:jc w:val="both"/>
              <w:rPr>
                <w:rFonts w:eastAsiaTheme="minorHAnsi"/>
                <w:bCs/>
                <w:sz w:val="26"/>
                <w:szCs w:val="26"/>
                <w:lang w:eastAsia="en-US"/>
              </w:rPr>
            </w:pPr>
          </w:p>
          <w:p w:rsidR="004B05EF" w:rsidRDefault="004B05EF" w:rsidP="00A41D02">
            <w:pPr>
              <w:spacing w:after="200" w:line="276" w:lineRule="auto"/>
              <w:rPr>
                <w:rFonts w:eastAsiaTheme="minorHAnsi"/>
                <w:bCs/>
                <w:sz w:val="26"/>
                <w:szCs w:val="26"/>
                <w:lang w:eastAsia="en-US"/>
              </w:rPr>
            </w:pPr>
          </w:p>
          <w:p w:rsidR="004B05EF" w:rsidRDefault="004B05EF" w:rsidP="004B05EF">
            <w:pPr>
              <w:jc w:val="center"/>
              <w:rPr>
                <w:b/>
                <w:bCs/>
                <w:color w:val="000000"/>
                <w:sz w:val="26"/>
                <w:szCs w:val="26"/>
              </w:rPr>
            </w:pPr>
            <w:r>
              <w:rPr>
                <w:b/>
                <w:bCs/>
                <w:color w:val="000000"/>
                <w:sz w:val="26"/>
                <w:szCs w:val="26"/>
              </w:rPr>
              <w:lastRenderedPageBreak/>
              <w:t>Раздел 4 «Анализ показателей бухгалтерской отчетности субъекта бюджетной отчетности»</w:t>
            </w:r>
          </w:p>
          <w:p w:rsidR="004B05EF" w:rsidRDefault="004B05EF" w:rsidP="004B05EF">
            <w:pPr>
              <w:rPr>
                <w:color w:val="000000"/>
                <w:sz w:val="26"/>
                <w:szCs w:val="26"/>
              </w:rPr>
            </w:pPr>
          </w:p>
          <w:p w:rsidR="00DC29F5" w:rsidRDefault="004B05EF" w:rsidP="00DC29F5">
            <w:pPr>
              <w:jc w:val="center"/>
              <w:rPr>
                <w:b/>
                <w:color w:val="000000"/>
                <w:sz w:val="26"/>
                <w:szCs w:val="26"/>
              </w:rPr>
            </w:pPr>
            <w:r>
              <w:rPr>
                <w:color w:val="000000"/>
                <w:sz w:val="26"/>
                <w:szCs w:val="26"/>
              </w:rPr>
              <w:br/>
            </w:r>
            <w:r>
              <w:rPr>
                <w:b/>
                <w:color w:val="000000"/>
                <w:sz w:val="26"/>
                <w:szCs w:val="26"/>
              </w:rPr>
              <w:t>Форма 0503168  "Сведения о движении нефинансовых активов"</w:t>
            </w:r>
          </w:p>
          <w:p w:rsidR="004B05EF" w:rsidRDefault="00E75025" w:rsidP="00EB0B1B">
            <w:pPr>
              <w:jc w:val="both"/>
              <w:rPr>
                <w:color w:val="000000"/>
                <w:sz w:val="26"/>
                <w:szCs w:val="26"/>
              </w:rPr>
            </w:pPr>
            <w:r>
              <w:rPr>
                <w:color w:val="000000"/>
                <w:sz w:val="26"/>
                <w:szCs w:val="26"/>
              </w:rPr>
              <w:br/>
            </w:r>
            <w:r w:rsidR="004B05EF">
              <w:rPr>
                <w:color w:val="000000"/>
                <w:sz w:val="26"/>
                <w:szCs w:val="26"/>
              </w:rPr>
              <w:t xml:space="preserve">   Имущество учреждения передано на условии оперативного управления. Передача и списание объектов основных средств осуществляется через Комитет по управлению имуществом.</w:t>
            </w:r>
            <w:r w:rsidR="004B05EF">
              <w:rPr>
                <w:color w:val="000000"/>
                <w:sz w:val="26"/>
                <w:szCs w:val="26"/>
              </w:rPr>
              <w:br/>
              <w:t xml:space="preserve">  </w:t>
            </w:r>
            <w:r>
              <w:rPr>
                <w:color w:val="000000"/>
                <w:sz w:val="26"/>
                <w:szCs w:val="26"/>
              </w:rPr>
              <w:t xml:space="preserve"> Основные средства на 01.01.2019</w:t>
            </w:r>
            <w:r w:rsidR="004B05EF">
              <w:rPr>
                <w:color w:val="000000"/>
                <w:sz w:val="26"/>
                <w:szCs w:val="26"/>
              </w:rPr>
              <w:t xml:space="preserve"> </w:t>
            </w:r>
            <w:r>
              <w:rPr>
                <w:color w:val="000000"/>
                <w:sz w:val="26"/>
                <w:szCs w:val="26"/>
              </w:rPr>
              <w:t>года учтены в сумме 771460,24</w:t>
            </w:r>
            <w:r w:rsidR="004B05EF">
              <w:rPr>
                <w:color w:val="000000"/>
                <w:sz w:val="26"/>
                <w:szCs w:val="26"/>
              </w:rPr>
              <w:t xml:space="preserve"> руб., амортизация </w:t>
            </w:r>
            <w:r>
              <w:rPr>
                <w:color w:val="000000"/>
                <w:sz w:val="26"/>
                <w:szCs w:val="26"/>
              </w:rPr>
              <w:t>составляет 771460,24</w:t>
            </w:r>
            <w:r w:rsidR="004B05EF">
              <w:rPr>
                <w:color w:val="000000"/>
                <w:sz w:val="26"/>
                <w:szCs w:val="26"/>
              </w:rPr>
              <w:t xml:space="preserve"> руб. Остаточная стоимост</w:t>
            </w:r>
            <w:r>
              <w:rPr>
                <w:color w:val="000000"/>
                <w:sz w:val="26"/>
                <w:szCs w:val="26"/>
              </w:rPr>
              <w:t>ь основных средств на 01.01.2019</w:t>
            </w:r>
            <w:r w:rsidR="004B05EF">
              <w:rPr>
                <w:color w:val="000000"/>
                <w:sz w:val="26"/>
                <w:szCs w:val="26"/>
              </w:rPr>
              <w:t xml:space="preserve"> года отсутствует. По сравнению с остатком на начало года стоимость  основных </w:t>
            </w:r>
            <w:r>
              <w:rPr>
                <w:color w:val="000000"/>
                <w:sz w:val="26"/>
                <w:szCs w:val="26"/>
              </w:rPr>
              <w:t>средств уменьшилась на 640 585,43</w:t>
            </w:r>
            <w:r w:rsidR="004B05EF">
              <w:rPr>
                <w:color w:val="000000"/>
                <w:sz w:val="26"/>
                <w:szCs w:val="26"/>
              </w:rPr>
              <w:t xml:space="preserve"> руб. </w:t>
            </w:r>
            <w:r>
              <w:rPr>
                <w:color w:val="000000"/>
                <w:sz w:val="26"/>
                <w:szCs w:val="26"/>
              </w:rPr>
              <w:t xml:space="preserve">по причине проведенных мероприятий по централизации бюджетного (бухгалтерского) учета. Компьютерная техника и офисная мебель </w:t>
            </w:r>
            <w:proofErr w:type="gramStart"/>
            <w:r>
              <w:rPr>
                <w:color w:val="000000"/>
                <w:sz w:val="26"/>
                <w:szCs w:val="26"/>
              </w:rPr>
              <w:t>переданы</w:t>
            </w:r>
            <w:proofErr w:type="gramEnd"/>
            <w:r>
              <w:rPr>
                <w:color w:val="000000"/>
                <w:sz w:val="26"/>
                <w:szCs w:val="26"/>
              </w:rPr>
              <w:t xml:space="preserve"> в МКУ «МЦБ </w:t>
            </w:r>
            <w:proofErr w:type="spellStart"/>
            <w:r>
              <w:rPr>
                <w:color w:val="000000"/>
                <w:sz w:val="26"/>
                <w:szCs w:val="26"/>
              </w:rPr>
              <w:t>Нюксенского</w:t>
            </w:r>
            <w:proofErr w:type="spellEnd"/>
            <w:r>
              <w:rPr>
                <w:color w:val="000000"/>
                <w:sz w:val="26"/>
                <w:szCs w:val="26"/>
              </w:rPr>
              <w:t xml:space="preserve"> муниципального района»</w:t>
            </w:r>
          </w:p>
          <w:p w:rsidR="004B05EF" w:rsidRDefault="004B05EF" w:rsidP="00EB0B1B">
            <w:pPr>
              <w:jc w:val="both"/>
              <w:rPr>
                <w:color w:val="000000"/>
                <w:sz w:val="26"/>
                <w:szCs w:val="26"/>
              </w:rPr>
            </w:pPr>
            <w:r>
              <w:rPr>
                <w:color w:val="000000"/>
                <w:sz w:val="26"/>
                <w:szCs w:val="26"/>
              </w:rPr>
              <w:t xml:space="preserve">Основные средства, переданные </w:t>
            </w:r>
            <w:r w:rsidR="005C15B0">
              <w:rPr>
                <w:color w:val="000000"/>
                <w:sz w:val="26"/>
                <w:szCs w:val="26"/>
              </w:rPr>
              <w:t>безвозмездно</w:t>
            </w:r>
            <w:r w:rsidR="005C15B0" w:rsidRPr="005C15B0">
              <w:rPr>
                <w:color w:val="000000"/>
                <w:sz w:val="26"/>
                <w:szCs w:val="26"/>
              </w:rPr>
              <w:t xml:space="preserve"> на сумму 2159317,03 руб. из них: учебники в общеобразовательные учреждения района на сумму 1196500,00 руб.; офисная мебель и компьютерная техника на сумму 962817,03 руб. в связи с образованием централизованной бухгалтерии </w:t>
            </w:r>
            <w:proofErr w:type="spellStart"/>
            <w:r w:rsidR="005C15B0" w:rsidRPr="005C15B0">
              <w:rPr>
                <w:color w:val="000000"/>
                <w:sz w:val="26"/>
                <w:szCs w:val="26"/>
              </w:rPr>
              <w:t>Нюксенского</w:t>
            </w:r>
            <w:proofErr w:type="spellEnd"/>
            <w:r w:rsidR="005C15B0" w:rsidRPr="005C15B0">
              <w:rPr>
                <w:color w:val="000000"/>
                <w:sz w:val="26"/>
                <w:szCs w:val="26"/>
              </w:rPr>
              <w:t xml:space="preserve"> муниципального района. При принятии к учету ОС и НМА, списано при вводе в эксплуатацию на сумму 131795,18 руб.</w:t>
            </w:r>
          </w:p>
          <w:p w:rsidR="00AD4872" w:rsidRDefault="004B05EF" w:rsidP="00A57618">
            <w:pPr>
              <w:rPr>
                <w:color w:val="000000"/>
                <w:sz w:val="26"/>
                <w:szCs w:val="26"/>
              </w:rPr>
            </w:pPr>
            <w:r>
              <w:rPr>
                <w:color w:val="000000"/>
                <w:sz w:val="26"/>
                <w:szCs w:val="26"/>
              </w:rPr>
              <w:t xml:space="preserve">   Материальные запасы по состоянию на 01.01.</w:t>
            </w:r>
            <w:r w:rsidR="00A77F10">
              <w:rPr>
                <w:color w:val="000000"/>
                <w:sz w:val="26"/>
                <w:szCs w:val="26"/>
              </w:rPr>
              <w:t>2018 года составляют  76815,90</w:t>
            </w:r>
            <w:r>
              <w:rPr>
                <w:color w:val="000000"/>
                <w:sz w:val="26"/>
                <w:szCs w:val="26"/>
              </w:rPr>
              <w:t xml:space="preserve"> руб.</w:t>
            </w:r>
            <w:r>
              <w:rPr>
                <w:color w:val="000000"/>
                <w:sz w:val="26"/>
                <w:szCs w:val="26"/>
              </w:rPr>
              <w:br/>
              <w:t xml:space="preserve">Имущество, полученное в пользование, учтено на </w:t>
            </w:r>
            <w:proofErr w:type="spellStart"/>
            <w:r>
              <w:rPr>
                <w:color w:val="000000"/>
                <w:sz w:val="26"/>
                <w:szCs w:val="26"/>
              </w:rPr>
              <w:t>забалансовом</w:t>
            </w:r>
            <w:proofErr w:type="spellEnd"/>
            <w:r>
              <w:rPr>
                <w:color w:val="000000"/>
                <w:sz w:val="26"/>
                <w:szCs w:val="26"/>
              </w:rPr>
              <w:t xml:space="preserve"> счете 01 на 01.01.2018 года в сумме 43 887,54 руб. Это компьютерное рабочее место, переданное Департаментом образования по договору  безвозмездного пользования имущества № 89 от 14.08.2003 года.</w:t>
            </w:r>
            <w:r w:rsidR="00A77F10">
              <w:rPr>
                <w:color w:val="000000"/>
                <w:sz w:val="26"/>
                <w:szCs w:val="26"/>
              </w:rPr>
              <w:t xml:space="preserve"> В связи с вступлением в силу Стандарта «Аренда», данный объект был перенесен на счет 1 111 000 «</w:t>
            </w:r>
            <w:r w:rsidR="00A77F10" w:rsidRPr="00A77F10">
              <w:rPr>
                <w:color w:val="000000"/>
                <w:sz w:val="26"/>
                <w:szCs w:val="26"/>
              </w:rPr>
              <w:t>Права пользова</w:t>
            </w:r>
            <w:r w:rsidR="00A77F10">
              <w:rPr>
                <w:color w:val="000000"/>
                <w:sz w:val="26"/>
                <w:szCs w:val="26"/>
              </w:rPr>
              <w:t>ния активами» по условной стоимости</w:t>
            </w:r>
            <w:r w:rsidR="00CE7049">
              <w:rPr>
                <w:color w:val="000000"/>
                <w:sz w:val="26"/>
                <w:szCs w:val="26"/>
              </w:rPr>
              <w:t xml:space="preserve"> 1,00 рубль</w:t>
            </w:r>
            <w:r w:rsidR="00A77F10">
              <w:rPr>
                <w:color w:val="000000"/>
                <w:sz w:val="26"/>
                <w:szCs w:val="26"/>
              </w:rPr>
              <w:t xml:space="preserve"> за период 3 года.</w:t>
            </w:r>
            <w:r>
              <w:rPr>
                <w:color w:val="000000"/>
                <w:sz w:val="26"/>
                <w:szCs w:val="26"/>
              </w:rPr>
              <w:br/>
              <w:t xml:space="preserve">   Недвижимое имущество и особо ценное движимое имущество одновременно с учетом в бюджетных учреждениях  находится на учете у Учредителя.     </w:t>
            </w:r>
            <w:r>
              <w:rPr>
                <w:color w:val="000000"/>
                <w:sz w:val="26"/>
                <w:szCs w:val="26"/>
              </w:rPr>
              <w:br/>
              <w:t xml:space="preserve">    На 01.01.2018 года сумма составила  334 04</w:t>
            </w:r>
            <w:r w:rsidR="00CE7049">
              <w:rPr>
                <w:color w:val="000000"/>
                <w:sz w:val="26"/>
                <w:szCs w:val="26"/>
              </w:rPr>
              <w:t>1 082,16 руб. В течение 2018 году произошло уменьшен</w:t>
            </w:r>
            <w:r w:rsidR="00DB32F8">
              <w:rPr>
                <w:color w:val="000000"/>
                <w:sz w:val="26"/>
                <w:szCs w:val="26"/>
              </w:rPr>
              <w:t>ие суммы имущества на 3684903,62</w:t>
            </w:r>
            <w:r w:rsidR="00BF5546">
              <w:rPr>
                <w:color w:val="000000"/>
                <w:sz w:val="26"/>
                <w:szCs w:val="26"/>
              </w:rPr>
              <w:t xml:space="preserve"> </w:t>
            </w:r>
            <w:r>
              <w:rPr>
                <w:color w:val="000000"/>
                <w:sz w:val="26"/>
                <w:szCs w:val="26"/>
              </w:rPr>
              <w:t>руб.</w:t>
            </w:r>
            <w:r>
              <w:rPr>
                <w:color w:val="000000"/>
                <w:sz w:val="26"/>
                <w:szCs w:val="26"/>
              </w:rPr>
              <w:br/>
              <w:t xml:space="preserve">   </w:t>
            </w:r>
            <w:r>
              <w:rPr>
                <w:color w:val="000000"/>
                <w:sz w:val="26"/>
                <w:szCs w:val="26"/>
              </w:rPr>
              <w:br/>
            </w:r>
            <w:r>
              <w:rPr>
                <w:color w:val="000000"/>
                <w:sz w:val="26"/>
                <w:szCs w:val="26"/>
              </w:rPr>
              <w:br/>
            </w:r>
            <w:r>
              <w:rPr>
                <w:b/>
                <w:color w:val="000000"/>
                <w:sz w:val="26"/>
                <w:szCs w:val="26"/>
              </w:rPr>
              <w:t>Форма 0503169 "Сведения о дебиторской и кредиторской задолженности"</w:t>
            </w:r>
            <w:r>
              <w:rPr>
                <w:color w:val="000000"/>
                <w:sz w:val="26"/>
                <w:szCs w:val="26"/>
              </w:rPr>
              <w:br/>
            </w:r>
            <w:r>
              <w:rPr>
                <w:color w:val="000000"/>
                <w:sz w:val="26"/>
                <w:szCs w:val="26"/>
              </w:rPr>
              <w:br/>
              <w:t xml:space="preserve">     Дебитор</w:t>
            </w:r>
            <w:r w:rsidR="00AD4872">
              <w:rPr>
                <w:color w:val="000000"/>
                <w:sz w:val="26"/>
                <w:szCs w:val="26"/>
              </w:rPr>
              <w:t>ская задолженность на 01.01.2018 года  составляла 0,00</w:t>
            </w:r>
            <w:r>
              <w:rPr>
                <w:color w:val="000000"/>
                <w:sz w:val="26"/>
                <w:szCs w:val="26"/>
              </w:rPr>
              <w:t xml:space="preserve"> руб. </w:t>
            </w:r>
            <w:r>
              <w:rPr>
                <w:color w:val="000000"/>
                <w:sz w:val="26"/>
                <w:szCs w:val="26"/>
              </w:rPr>
              <w:br/>
              <w:t xml:space="preserve">     Дебитор</w:t>
            </w:r>
            <w:r w:rsidR="00AD4872">
              <w:rPr>
                <w:color w:val="000000"/>
                <w:sz w:val="26"/>
                <w:szCs w:val="26"/>
              </w:rPr>
              <w:t>ская задолженность на 01.01.2019 года  составляет 2400,00 руб.</w:t>
            </w:r>
          </w:p>
          <w:p w:rsidR="004B05EF" w:rsidRDefault="00AD4872" w:rsidP="00A57618">
            <w:pPr>
              <w:rPr>
                <w:color w:val="000000"/>
                <w:sz w:val="26"/>
                <w:szCs w:val="26"/>
              </w:rPr>
            </w:pPr>
            <w:r>
              <w:rPr>
                <w:color w:val="000000"/>
                <w:sz w:val="26"/>
                <w:szCs w:val="26"/>
              </w:rPr>
              <w:t xml:space="preserve">     - Счет 208.96 в сумме 2400,00 руб. в части проезда обучающихся на региональный этап олимпиады школьников г. Вологда.</w:t>
            </w:r>
            <w:r w:rsidR="004B05EF">
              <w:rPr>
                <w:color w:val="000000"/>
                <w:sz w:val="26"/>
                <w:szCs w:val="26"/>
              </w:rPr>
              <w:br/>
              <w:t xml:space="preserve"> </w:t>
            </w:r>
            <w:r w:rsidR="004B05EF">
              <w:rPr>
                <w:color w:val="000000"/>
                <w:sz w:val="26"/>
                <w:szCs w:val="26"/>
              </w:rPr>
              <w:br/>
              <w:t xml:space="preserve">     Кредитор</w:t>
            </w:r>
            <w:r>
              <w:rPr>
                <w:color w:val="000000"/>
                <w:sz w:val="26"/>
                <w:szCs w:val="26"/>
              </w:rPr>
              <w:t>ская задолженность на 01.01.2018</w:t>
            </w:r>
            <w:r w:rsidR="004B05EF">
              <w:rPr>
                <w:color w:val="000000"/>
                <w:sz w:val="26"/>
                <w:szCs w:val="26"/>
              </w:rPr>
              <w:t xml:space="preserve"> года составляла   </w:t>
            </w:r>
            <w:r>
              <w:rPr>
                <w:color w:val="000000"/>
                <w:sz w:val="26"/>
                <w:szCs w:val="26"/>
              </w:rPr>
              <w:t>319080,54</w:t>
            </w:r>
            <w:r w:rsidR="004B05EF">
              <w:rPr>
                <w:color w:val="000000"/>
                <w:sz w:val="26"/>
                <w:szCs w:val="26"/>
              </w:rPr>
              <w:t xml:space="preserve"> руб. </w:t>
            </w:r>
            <w:r>
              <w:rPr>
                <w:color w:val="000000"/>
                <w:sz w:val="26"/>
                <w:szCs w:val="26"/>
              </w:rPr>
              <w:t xml:space="preserve">просроченная - </w:t>
            </w:r>
            <w:proofErr w:type="gramStart"/>
            <w:r>
              <w:rPr>
                <w:color w:val="000000"/>
                <w:sz w:val="26"/>
                <w:szCs w:val="26"/>
              </w:rPr>
              <w:t>отсутствует</w:t>
            </w:r>
            <w:r w:rsidR="004B05EF">
              <w:rPr>
                <w:color w:val="000000"/>
                <w:sz w:val="26"/>
                <w:szCs w:val="26"/>
              </w:rPr>
              <w:br/>
              <w:t xml:space="preserve">      Кредитор</w:t>
            </w:r>
            <w:r>
              <w:rPr>
                <w:color w:val="000000"/>
                <w:sz w:val="26"/>
                <w:szCs w:val="26"/>
              </w:rPr>
              <w:t>ская задолженность на 01.01.2019</w:t>
            </w:r>
            <w:r w:rsidR="004B05EF">
              <w:rPr>
                <w:color w:val="000000"/>
                <w:sz w:val="26"/>
                <w:szCs w:val="26"/>
              </w:rPr>
              <w:t xml:space="preserve">  года составляет</w:t>
            </w:r>
            <w:proofErr w:type="gramEnd"/>
            <w:r w:rsidR="004B05EF">
              <w:rPr>
                <w:color w:val="000000"/>
                <w:sz w:val="26"/>
                <w:szCs w:val="26"/>
              </w:rPr>
              <w:t xml:space="preserve">  </w:t>
            </w:r>
            <w:r>
              <w:rPr>
                <w:color w:val="000000"/>
                <w:sz w:val="26"/>
                <w:szCs w:val="26"/>
              </w:rPr>
              <w:t>150969,86</w:t>
            </w:r>
            <w:r w:rsidR="00EA172E">
              <w:rPr>
                <w:color w:val="000000"/>
                <w:sz w:val="26"/>
                <w:szCs w:val="26"/>
              </w:rPr>
              <w:t xml:space="preserve"> руб.  просроченная -</w:t>
            </w:r>
            <w:r w:rsidR="00553BC7">
              <w:rPr>
                <w:color w:val="000000"/>
                <w:sz w:val="26"/>
                <w:szCs w:val="26"/>
              </w:rPr>
              <w:t xml:space="preserve"> </w:t>
            </w:r>
            <w:r w:rsidR="00EA172E">
              <w:rPr>
                <w:color w:val="000000"/>
                <w:sz w:val="26"/>
                <w:szCs w:val="26"/>
              </w:rPr>
              <w:t>отсутствует</w:t>
            </w:r>
            <w:r w:rsidR="004B05EF">
              <w:rPr>
                <w:color w:val="000000"/>
                <w:sz w:val="26"/>
                <w:szCs w:val="26"/>
              </w:rPr>
              <w:t>. Из них:</w:t>
            </w:r>
            <w:r w:rsidR="004B05EF">
              <w:rPr>
                <w:color w:val="000000"/>
                <w:sz w:val="26"/>
                <w:szCs w:val="26"/>
              </w:rPr>
              <w:br/>
            </w:r>
            <w:r w:rsidR="004B05EF">
              <w:rPr>
                <w:color w:val="000000"/>
                <w:sz w:val="26"/>
                <w:szCs w:val="26"/>
              </w:rPr>
              <w:br/>
            </w:r>
            <w:r w:rsidR="004B05EF">
              <w:rPr>
                <w:color w:val="000000"/>
                <w:sz w:val="26"/>
                <w:szCs w:val="26"/>
              </w:rPr>
              <w:lastRenderedPageBreak/>
              <w:t xml:space="preserve">Счет 302.11 </w:t>
            </w:r>
            <w:r>
              <w:rPr>
                <w:color w:val="000000"/>
                <w:sz w:val="26"/>
                <w:szCs w:val="26"/>
              </w:rPr>
              <w:t>Заработная плата за декабрь 2018</w:t>
            </w:r>
            <w:r w:rsidR="004B05EF">
              <w:rPr>
                <w:color w:val="000000"/>
                <w:sz w:val="26"/>
                <w:szCs w:val="26"/>
              </w:rPr>
              <w:t xml:space="preserve">г.  в сумме </w:t>
            </w:r>
            <w:r>
              <w:rPr>
                <w:color w:val="000000"/>
                <w:sz w:val="26"/>
                <w:szCs w:val="26"/>
              </w:rPr>
              <w:t>47061,78 руб.   Срок выплаты 15.01.2019</w:t>
            </w:r>
            <w:r w:rsidR="004B05EF">
              <w:rPr>
                <w:color w:val="000000"/>
                <w:sz w:val="26"/>
                <w:szCs w:val="26"/>
              </w:rPr>
              <w:t>;</w:t>
            </w:r>
          </w:p>
          <w:p w:rsidR="004B05EF" w:rsidRDefault="004B05EF" w:rsidP="00EB0B1B">
            <w:pPr>
              <w:jc w:val="both"/>
              <w:rPr>
                <w:color w:val="000000"/>
                <w:sz w:val="26"/>
                <w:szCs w:val="26"/>
              </w:rPr>
            </w:pPr>
            <w:r>
              <w:rPr>
                <w:color w:val="000000"/>
                <w:sz w:val="26"/>
                <w:szCs w:val="26"/>
              </w:rPr>
              <w:br/>
              <w:t xml:space="preserve">Счет 303.01  НДФЛ с </w:t>
            </w:r>
            <w:r w:rsidR="00726B39">
              <w:rPr>
                <w:color w:val="000000"/>
                <w:sz w:val="26"/>
                <w:szCs w:val="26"/>
              </w:rPr>
              <w:t>заработной платы за декабрь 2018</w:t>
            </w:r>
            <w:r>
              <w:rPr>
                <w:color w:val="000000"/>
                <w:sz w:val="26"/>
                <w:szCs w:val="26"/>
              </w:rPr>
              <w:t xml:space="preserve"> г. Сро</w:t>
            </w:r>
            <w:r w:rsidR="00726B39">
              <w:rPr>
                <w:color w:val="000000"/>
                <w:sz w:val="26"/>
                <w:szCs w:val="26"/>
              </w:rPr>
              <w:t>к уплаты до 15.01.2019 г.  30254</w:t>
            </w:r>
            <w:r>
              <w:rPr>
                <w:color w:val="000000"/>
                <w:sz w:val="26"/>
                <w:szCs w:val="26"/>
              </w:rPr>
              <w:t>,00 руб.;</w:t>
            </w:r>
          </w:p>
          <w:p w:rsidR="004B05EF" w:rsidRDefault="004B05EF" w:rsidP="00EB0B1B">
            <w:pPr>
              <w:jc w:val="both"/>
              <w:rPr>
                <w:color w:val="000000"/>
                <w:sz w:val="26"/>
                <w:szCs w:val="26"/>
              </w:rPr>
            </w:pPr>
            <w:r>
              <w:rPr>
                <w:color w:val="000000"/>
                <w:sz w:val="26"/>
                <w:szCs w:val="26"/>
              </w:rPr>
              <w:br/>
              <w:t xml:space="preserve">Счет 303.02  Взносы в ФСС  с </w:t>
            </w:r>
            <w:r w:rsidR="00726B39">
              <w:rPr>
                <w:color w:val="000000"/>
                <w:sz w:val="26"/>
                <w:szCs w:val="26"/>
              </w:rPr>
              <w:t>заработной платы за декабрь 2018г. Срок уплаты до 15.01.2019</w:t>
            </w:r>
            <w:r>
              <w:rPr>
                <w:color w:val="000000"/>
                <w:sz w:val="26"/>
                <w:szCs w:val="26"/>
              </w:rPr>
              <w:t xml:space="preserve">г.  </w:t>
            </w:r>
            <w:r w:rsidR="00726B39">
              <w:rPr>
                <w:color w:val="000000"/>
                <w:sz w:val="26"/>
                <w:szCs w:val="26"/>
              </w:rPr>
              <w:t>7076,88</w:t>
            </w:r>
            <w:r>
              <w:rPr>
                <w:color w:val="000000"/>
                <w:sz w:val="26"/>
                <w:szCs w:val="26"/>
              </w:rPr>
              <w:t xml:space="preserve"> руб.;</w:t>
            </w:r>
          </w:p>
          <w:p w:rsidR="004B05EF" w:rsidRDefault="004B05EF" w:rsidP="00EB0B1B">
            <w:pPr>
              <w:jc w:val="both"/>
              <w:rPr>
                <w:color w:val="000000"/>
                <w:sz w:val="26"/>
                <w:szCs w:val="26"/>
              </w:rPr>
            </w:pPr>
          </w:p>
          <w:p w:rsidR="004B05EF" w:rsidRDefault="004B05EF" w:rsidP="00EB0B1B">
            <w:pPr>
              <w:jc w:val="both"/>
              <w:rPr>
                <w:color w:val="000000"/>
                <w:sz w:val="26"/>
                <w:szCs w:val="26"/>
              </w:rPr>
            </w:pPr>
            <w:r>
              <w:rPr>
                <w:color w:val="000000"/>
                <w:sz w:val="26"/>
                <w:szCs w:val="26"/>
              </w:rPr>
              <w:t xml:space="preserve">Счет 303.06 Взносы в ФСС НС и травмы на производстве с </w:t>
            </w:r>
            <w:r w:rsidR="00726B39">
              <w:rPr>
                <w:color w:val="000000"/>
                <w:sz w:val="26"/>
                <w:szCs w:val="26"/>
              </w:rPr>
              <w:t>заработной платы за декабрь 2018г.  Срок  уплаты до 15.01.2019</w:t>
            </w:r>
            <w:r>
              <w:rPr>
                <w:color w:val="000000"/>
                <w:sz w:val="26"/>
                <w:szCs w:val="26"/>
              </w:rPr>
              <w:t xml:space="preserve">г.  </w:t>
            </w:r>
            <w:r w:rsidR="00726B39">
              <w:rPr>
                <w:color w:val="000000"/>
                <w:sz w:val="26"/>
                <w:szCs w:val="26"/>
              </w:rPr>
              <w:t>487,86</w:t>
            </w:r>
            <w:r>
              <w:rPr>
                <w:color w:val="000000"/>
                <w:sz w:val="26"/>
                <w:szCs w:val="26"/>
              </w:rPr>
              <w:t xml:space="preserve"> руб.;</w:t>
            </w:r>
          </w:p>
          <w:p w:rsidR="004B05EF" w:rsidRDefault="004B05EF" w:rsidP="00EB0B1B">
            <w:pPr>
              <w:jc w:val="both"/>
              <w:rPr>
                <w:color w:val="000000"/>
                <w:sz w:val="26"/>
                <w:szCs w:val="26"/>
              </w:rPr>
            </w:pPr>
            <w:r>
              <w:rPr>
                <w:color w:val="000000"/>
                <w:sz w:val="26"/>
                <w:szCs w:val="26"/>
              </w:rPr>
              <w:br/>
              <w:t xml:space="preserve">Счет 303.07  Взносы в федеральный ФОМС с </w:t>
            </w:r>
            <w:r w:rsidR="00726B39">
              <w:rPr>
                <w:color w:val="000000"/>
                <w:sz w:val="26"/>
                <w:szCs w:val="26"/>
              </w:rPr>
              <w:t>заработной платы за декабрь 2018 г. Срок уплаты до 15.01.2019</w:t>
            </w:r>
            <w:r>
              <w:rPr>
                <w:color w:val="000000"/>
                <w:sz w:val="26"/>
                <w:szCs w:val="26"/>
              </w:rPr>
              <w:t xml:space="preserve">г. </w:t>
            </w:r>
            <w:r w:rsidR="00726B39">
              <w:rPr>
                <w:color w:val="000000"/>
                <w:sz w:val="26"/>
                <w:szCs w:val="26"/>
              </w:rPr>
              <w:t>12436,91</w:t>
            </w:r>
            <w:r>
              <w:rPr>
                <w:color w:val="000000"/>
                <w:sz w:val="26"/>
                <w:szCs w:val="26"/>
              </w:rPr>
              <w:t xml:space="preserve"> руб.;</w:t>
            </w:r>
          </w:p>
          <w:p w:rsidR="004B05EF" w:rsidRDefault="004B05EF" w:rsidP="00EB0B1B">
            <w:pPr>
              <w:jc w:val="both"/>
              <w:rPr>
                <w:color w:val="000000"/>
                <w:sz w:val="26"/>
                <w:szCs w:val="26"/>
              </w:rPr>
            </w:pPr>
            <w:r>
              <w:rPr>
                <w:color w:val="000000"/>
                <w:sz w:val="26"/>
                <w:szCs w:val="26"/>
              </w:rPr>
              <w:br/>
              <w:t xml:space="preserve">Счет 303.10 Взносы на страховую часть пенсии  с </w:t>
            </w:r>
            <w:r w:rsidR="00726B39">
              <w:rPr>
                <w:color w:val="000000"/>
                <w:sz w:val="26"/>
                <w:szCs w:val="26"/>
              </w:rPr>
              <w:t>заработной платы за декабрь 2018 г. Срок  уплаты до 15.01.2019</w:t>
            </w:r>
            <w:r>
              <w:rPr>
                <w:color w:val="000000"/>
                <w:sz w:val="26"/>
                <w:szCs w:val="26"/>
              </w:rPr>
              <w:t xml:space="preserve">г.  </w:t>
            </w:r>
            <w:r w:rsidR="00726B39">
              <w:rPr>
                <w:color w:val="000000"/>
                <w:sz w:val="26"/>
                <w:szCs w:val="26"/>
              </w:rPr>
              <w:t>53655,43</w:t>
            </w:r>
            <w:r>
              <w:rPr>
                <w:color w:val="000000"/>
                <w:sz w:val="26"/>
                <w:szCs w:val="26"/>
              </w:rPr>
              <w:t xml:space="preserve"> руб.;</w:t>
            </w:r>
          </w:p>
          <w:p w:rsidR="004B05EF" w:rsidRDefault="004B05EF" w:rsidP="00EB0B1B">
            <w:pPr>
              <w:jc w:val="both"/>
              <w:rPr>
                <w:color w:val="000000"/>
                <w:sz w:val="26"/>
                <w:szCs w:val="26"/>
              </w:rPr>
            </w:pPr>
            <w:r>
              <w:rPr>
                <w:color w:val="000000"/>
                <w:sz w:val="26"/>
                <w:szCs w:val="26"/>
              </w:rPr>
              <w:br/>
            </w:r>
            <w:r>
              <w:rPr>
                <w:color w:val="000000"/>
                <w:sz w:val="26"/>
                <w:szCs w:val="26"/>
              </w:rPr>
              <w:br/>
            </w:r>
            <w:r>
              <w:rPr>
                <w:b/>
                <w:color w:val="000000"/>
                <w:sz w:val="26"/>
                <w:szCs w:val="26"/>
              </w:rPr>
              <w:t>форма 0503171 "Сведения о финансовых вложениях получателя бюджетных средств"</w:t>
            </w:r>
          </w:p>
          <w:p w:rsidR="004B05EF" w:rsidRDefault="004B05EF" w:rsidP="004B05EF">
            <w:pPr>
              <w:rPr>
                <w:color w:val="000000"/>
                <w:sz w:val="26"/>
                <w:szCs w:val="26"/>
              </w:rPr>
            </w:pPr>
          </w:p>
          <w:p w:rsidR="004B05EF" w:rsidRDefault="00726B39" w:rsidP="00EB0B1B">
            <w:pPr>
              <w:jc w:val="both"/>
              <w:rPr>
                <w:color w:val="000000"/>
                <w:sz w:val="26"/>
                <w:szCs w:val="26"/>
              </w:rPr>
            </w:pPr>
            <w:r>
              <w:rPr>
                <w:color w:val="000000"/>
                <w:sz w:val="26"/>
                <w:szCs w:val="26"/>
              </w:rPr>
              <w:t xml:space="preserve">       На 01.01.2018</w:t>
            </w:r>
            <w:r w:rsidR="004B05EF">
              <w:rPr>
                <w:color w:val="000000"/>
                <w:sz w:val="26"/>
                <w:szCs w:val="26"/>
              </w:rPr>
              <w:t xml:space="preserve"> года сумма финансовых вложений составила  </w:t>
            </w:r>
            <w:r w:rsidR="00ED0526">
              <w:rPr>
                <w:color w:val="000000"/>
                <w:sz w:val="26"/>
                <w:szCs w:val="26"/>
              </w:rPr>
              <w:t>334</w:t>
            </w:r>
            <w:r w:rsidR="00553BC7">
              <w:rPr>
                <w:color w:val="000000"/>
                <w:sz w:val="26"/>
                <w:szCs w:val="26"/>
              </w:rPr>
              <w:t> </w:t>
            </w:r>
            <w:r w:rsidR="00ED0526">
              <w:rPr>
                <w:color w:val="000000"/>
                <w:sz w:val="26"/>
                <w:szCs w:val="26"/>
              </w:rPr>
              <w:t>041</w:t>
            </w:r>
            <w:r w:rsidR="00553BC7">
              <w:rPr>
                <w:color w:val="000000"/>
                <w:sz w:val="26"/>
                <w:szCs w:val="26"/>
              </w:rPr>
              <w:t xml:space="preserve"> </w:t>
            </w:r>
            <w:r w:rsidR="00ED0526">
              <w:rPr>
                <w:color w:val="000000"/>
                <w:sz w:val="26"/>
                <w:szCs w:val="26"/>
              </w:rPr>
              <w:t xml:space="preserve">082,16 </w:t>
            </w:r>
            <w:r w:rsidR="004B05EF">
              <w:rPr>
                <w:color w:val="000000"/>
                <w:sz w:val="26"/>
                <w:szCs w:val="26"/>
              </w:rPr>
              <w:t>руб. в форме участия в государственных  (муниципальных) учреждениях.</w:t>
            </w:r>
          </w:p>
          <w:p w:rsidR="00EA172E" w:rsidRDefault="00726B39" w:rsidP="00EB0B1B">
            <w:pPr>
              <w:jc w:val="both"/>
              <w:rPr>
                <w:color w:val="000000"/>
                <w:sz w:val="26"/>
                <w:szCs w:val="26"/>
              </w:rPr>
            </w:pPr>
            <w:r>
              <w:rPr>
                <w:color w:val="000000"/>
                <w:sz w:val="26"/>
                <w:szCs w:val="26"/>
              </w:rPr>
              <w:t xml:space="preserve">       На 01.01.2019</w:t>
            </w:r>
            <w:r w:rsidR="004B05EF">
              <w:rPr>
                <w:color w:val="000000"/>
                <w:sz w:val="26"/>
                <w:szCs w:val="26"/>
              </w:rPr>
              <w:t xml:space="preserve"> года сумма составила  </w:t>
            </w:r>
            <w:r w:rsidR="00ED0526">
              <w:rPr>
                <w:color w:val="000000"/>
                <w:sz w:val="26"/>
                <w:szCs w:val="26"/>
              </w:rPr>
              <w:t>330</w:t>
            </w:r>
            <w:r w:rsidR="00553BC7">
              <w:rPr>
                <w:color w:val="000000"/>
                <w:sz w:val="26"/>
                <w:szCs w:val="26"/>
              </w:rPr>
              <w:t> </w:t>
            </w:r>
            <w:r w:rsidR="00ED0526">
              <w:rPr>
                <w:color w:val="000000"/>
                <w:sz w:val="26"/>
                <w:szCs w:val="26"/>
              </w:rPr>
              <w:t>356</w:t>
            </w:r>
            <w:r w:rsidR="00553BC7">
              <w:rPr>
                <w:color w:val="000000"/>
                <w:sz w:val="26"/>
                <w:szCs w:val="26"/>
              </w:rPr>
              <w:t xml:space="preserve"> </w:t>
            </w:r>
            <w:r w:rsidR="00ED0526">
              <w:rPr>
                <w:color w:val="000000"/>
                <w:sz w:val="26"/>
                <w:szCs w:val="26"/>
              </w:rPr>
              <w:t>178,54</w:t>
            </w:r>
            <w:r>
              <w:rPr>
                <w:color w:val="000000"/>
                <w:sz w:val="26"/>
                <w:szCs w:val="26"/>
              </w:rPr>
              <w:t xml:space="preserve"> руб. В течение 2018 году произошло уменьшение суммы имущества на </w:t>
            </w:r>
            <w:r w:rsidR="00ED0526">
              <w:rPr>
                <w:color w:val="000000"/>
                <w:sz w:val="26"/>
                <w:szCs w:val="26"/>
              </w:rPr>
              <w:t>3</w:t>
            </w:r>
            <w:r w:rsidR="00553BC7">
              <w:rPr>
                <w:color w:val="000000"/>
                <w:sz w:val="26"/>
                <w:szCs w:val="26"/>
              </w:rPr>
              <w:t xml:space="preserve"> </w:t>
            </w:r>
            <w:r w:rsidR="00ED0526">
              <w:rPr>
                <w:color w:val="000000"/>
                <w:sz w:val="26"/>
                <w:szCs w:val="26"/>
              </w:rPr>
              <w:t>684</w:t>
            </w:r>
            <w:r w:rsidR="00553BC7">
              <w:rPr>
                <w:color w:val="000000"/>
                <w:sz w:val="26"/>
                <w:szCs w:val="26"/>
              </w:rPr>
              <w:t xml:space="preserve"> </w:t>
            </w:r>
            <w:r w:rsidR="00ED0526">
              <w:rPr>
                <w:color w:val="000000"/>
                <w:sz w:val="26"/>
                <w:szCs w:val="26"/>
              </w:rPr>
              <w:t>903,62</w:t>
            </w:r>
            <w:r w:rsidR="004B05EF">
              <w:rPr>
                <w:color w:val="000000"/>
                <w:sz w:val="26"/>
                <w:szCs w:val="26"/>
              </w:rPr>
              <w:t xml:space="preserve"> руб.</w:t>
            </w:r>
            <w:r>
              <w:rPr>
                <w:color w:val="000000"/>
                <w:sz w:val="26"/>
                <w:szCs w:val="26"/>
              </w:rPr>
              <w:t xml:space="preserve"> </w:t>
            </w:r>
          </w:p>
          <w:p w:rsidR="004B05EF" w:rsidRDefault="00EA172E" w:rsidP="00EB0B1B">
            <w:pPr>
              <w:jc w:val="both"/>
              <w:rPr>
                <w:color w:val="000000"/>
                <w:sz w:val="26"/>
                <w:szCs w:val="26"/>
              </w:rPr>
            </w:pPr>
            <w:r>
              <w:rPr>
                <w:color w:val="000000"/>
                <w:sz w:val="26"/>
                <w:szCs w:val="26"/>
              </w:rPr>
              <w:t xml:space="preserve">       </w:t>
            </w:r>
            <w:r w:rsidR="00726B39">
              <w:rPr>
                <w:color w:val="000000"/>
                <w:sz w:val="26"/>
                <w:szCs w:val="26"/>
              </w:rPr>
              <w:t xml:space="preserve">Причиной уменьшения суммы недвижимого и особо ценного имущества стала передача земельного участка и здания </w:t>
            </w:r>
            <w:proofErr w:type="spellStart"/>
            <w:r w:rsidR="00726B39">
              <w:rPr>
                <w:color w:val="000000"/>
                <w:sz w:val="26"/>
                <w:szCs w:val="26"/>
              </w:rPr>
              <w:t>Левашской</w:t>
            </w:r>
            <w:proofErr w:type="spellEnd"/>
            <w:r w:rsidR="00726B39">
              <w:rPr>
                <w:color w:val="000000"/>
                <w:sz w:val="26"/>
                <w:szCs w:val="26"/>
              </w:rPr>
              <w:t xml:space="preserve"> ООШ п</w:t>
            </w:r>
            <w:r w:rsidR="00ED0526">
              <w:rPr>
                <w:color w:val="000000"/>
                <w:sz w:val="26"/>
                <w:szCs w:val="26"/>
              </w:rPr>
              <w:t xml:space="preserve">о адресу: д. Бобровское в казну </w:t>
            </w:r>
            <w:r w:rsidR="00726B39">
              <w:rPr>
                <w:color w:val="000000"/>
                <w:sz w:val="26"/>
                <w:szCs w:val="26"/>
              </w:rPr>
              <w:t>района.</w:t>
            </w:r>
            <w:r w:rsidR="004B05EF">
              <w:rPr>
                <w:color w:val="000000"/>
                <w:sz w:val="26"/>
                <w:szCs w:val="26"/>
              </w:rPr>
              <w:br/>
              <w:t xml:space="preserve">      </w:t>
            </w:r>
          </w:p>
          <w:p w:rsidR="004B05EF" w:rsidRDefault="004B05EF" w:rsidP="00EA172E">
            <w:pPr>
              <w:jc w:val="center"/>
              <w:rPr>
                <w:b/>
                <w:color w:val="000000"/>
                <w:sz w:val="26"/>
                <w:szCs w:val="26"/>
              </w:rPr>
            </w:pPr>
            <w:r>
              <w:rPr>
                <w:b/>
                <w:color w:val="000000"/>
                <w:sz w:val="26"/>
                <w:szCs w:val="26"/>
              </w:rPr>
              <w:t>форма 0503172 "Сведения о гос. (муниципальном) долге"</w:t>
            </w:r>
          </w:p>
          <w:p w:rsidR="004B05EF" w:rsidRDefault="004B05EF" w:rsidP="00EB0B1B">
            <w:pPr>
              <w:jc w:val="both"/>
              <w:rPr>
                <w:color w:val="000000"/>
                <w:sz w:val="26"/>
                <w:szCs w:val="26"/>
              </w:rPr>
            </w:pPr>
            <w:r>
              <w:rPr>
                <w:color w:val="000000"/>
                <w:sz w:val="26"/>
                <w:szCs w:val="26"/>
              </w:rPr>
              <w:br/>
              <w:t xml:space="preserve">    Форма не имеет числового значения показателей, не составляется и в составе бюджетной отчетности за отчетный период не представляется.</w:t>
            </w:r>
          </w:p>
          <w:p w:rsidR="004B05EF" w:rsidRDefault="004B05EF" w:rsidP="00EB0B1B">
            <w:pPr>
              <w:jc w:val="both"/>
              <w:rPr>
                <w:color w:val="000000"/>
                <w:sz w:val="26"/>
                <w:szCs w:val="26"/>
              </w:rPr>
            </w:pPr>
          </w:p>
          <w:p w:rsidR="004B05EF" w:rsidRDefault="004B05EF" w:rsidP="00EB0B1B">
            <w:pPr>
              <w:jc w:val="both"/>
              <w:rPr>
                <w:color w:val="000000"/>
                <w:sz w:val="26"/>
                <w:szCs w:val="26"/>
              </w:rPr>
            </w:pPr>
            <w:r>
              <w:rPr>
                <w:b/>
                <w:color w:val="000000"/>
                <w:sz w:val="26"/>
                <w:szCs w:val="26"/>
              </w:rPr>
              <w:br/>
              <w:t>Форма 0503173 "Сведения об изменении остатков валюты баланса"</w:t>
            </w:r>
          </w:p>
          <w:p w:rsidR="007858F8" w:rsidRDefault="004B05EF" w:rsidP="00EB0B1B">
            <w:pPr>
              <w:jc w:val="both"/>
              <w:rPr>
                <w:sz w:val="26"/>
                <w:szCs w:val="26"/>
                <w:shd w:val="clear" w:color="auto" w:fill="FFFFFF"/>
              </w:rPr>
            </w:pPr>
            <w:r>
              <w:rPr>
                <w:color w:val="000000"/>
                <w:sz w:val="26"/>
                <w:szCs w:val="26"/>
              </w:rPr>
              <w:br/>
              <w:t xml:space="preserve">  В ф</w:t>
            </w:r>
            <w:r w:rsidR="007858F8">
              <w:rPr>
                <w:color w:val="000000"/>
                <w:sz w:val="26"/>
                <w:szCs w:val="26"/>
              </w:rPr>
              <w:t xml:space="preserve">орме учитываются причины отклонений между остатками баланса на 31.12.2017 года и на 01.01.2018 года. Сумма изменений по коду причины 02 </w:t>
            </w:r>
            <w:r w:rsidR="007858F8" w:rsidRPr="007858F8">
              <w:rPr>
                <w:sz w:val="26"/>
                <w:szCs w:val="26"/>
              </w:rPr>
              <w:t>«</w:t>
            </w:r>
            <w:r w:rsidR="007858F8" w:rsidRPr="007858F8">
              <w:rPr>
                <w:sz w:val="26"/>
                <w:szCs w:val="26"/>
                <w:shd w:val="clear" w:color="auto" w:fill="FFFFFF"/>
              </w:rPr>
              <w:t>переход на применение федеральных стандартов "Аренда" и "Основные средства"</w:t>
            </w:r>
            <w:r w:rsidR="007858F8">
              <w:rPr>
                <w:sz w:val="26"/>
                <w:szCs w:val="26"/>
                <w:shd w:val="clear" w:color="auto" w:fill="FFFFFF"/>
              </w:rPr>
              <w:t xml:space="preserve"> составляет по счетам:</w:t>
            </w:r>
          </w:p>
          <w:p w:rsidR="007858F8" w:rsidRDefault="007858F8" w:rsidP="00EB0B1B">
            <w:pPr>
              <w:jc w:val="both"/>
              <w:rPr>
                <w:sz w:val="26"/>
                <w:szCs w:val="26"/>
                <w:shd w:val="clear" w:color="auto" w:fill="FFFFFF"/>
              </w:rPr>
            </w:pPr>
            <w:r>
              <w:rPr>
                <w:sz w:val="26"/>
                <w:szCs w:val="26"/>
                <w:shd w:val="clear" w:color="auto" w:fill="FFFFFF"/>
              </w:rPr>
              <w:t>- 1 111 000 «Право пользования активами» 36,00 руб.;</w:t>
            </w:r>
          </w:p>
          <w:p w:rsidR="007858F8" w:rsidRDefault="007858F8" w:rsidP="00EB0B1B">
            <w:pPr>
              <w:jc w:val="both"/>
              <w:rPr>
                <w:sz w:val="26"/>
                <w:szCs w:val="26"/>
                <w:shd w:val="clear" w:color="auto" w:fill="FFFFFF"/>
              </w:rPr>
            </w:pPr>
            <w:r>
              <w:rPr>
                <w:sz w:val="26"/>
                <w:szCs w:val="26"/>
                <w:shd w:val="clear" w:color="auto" w:fill="FFFFFF"/>
              </w:rPr>
              <w:t>-</w:t>
            </w:r>
            <w:r w:rsidR="00553BC7">
              <w:rPr>
                <w:sz w:val="26"/>
                <w:szCs w:val="26"/>
                <w:shd w:val="clear" w:color="auto" w:fill="FFFFFF"/>
              </w:rPr>
              <w:t xml:space="preserve"> </w:t>
            </w:r>
            <w:r>
              <w:rPr>
                <w:sz w:val="26"/>
                <w:szCs w:val="26"/>
                <w:shd w:val="clear" w:color="auto" w:fill="FFFFFF"/>
              </w:rPr>
              <w:t>1 401 400 «Доходы будущих периодов» 36,00 руб.</w:t>
            </w:r>
          </w:p>
          <w:p w:rsidR="007858F8" w:rsidRDefault="007858F8" w:rsidP="00EB0B1B">
            <w:pPr>
              <w:jc w:val="both"/>
              <w:rPr>
                <w:color w:val="000000"/>
                <w:sz w:val="26"/>
                <w:szCs w:val="26"/>
              </w:rPr>
            </w:pPr>
            <w:r>
              <w:rPr>
                <w:sz w:val="26"/>
                <w:szCs w:val="26"/>
                <w:shd w:val="clear" w:color="auto" w:fill="FFFFFF"/>
              </w:rPr>
              <w:t xml:space="preserve">Причина в переносе объекта основного средства с </w:t>
            </w:r>
            <w:proofErr w:type="spellStart"/>
            <w:r>
              <w:rPr>
                <w:sz w:val="26"/>
                <w:szCs w:val="26"/>
                <w:shd w:val="clear" w:color="auto" w:fill="FFFFFF"/>
              </w:rPr>
              <w:t>забалансового</w:t>
            </w:r>
            <w:proofErr w:type="spellEnd"/>
            <w:r>
              <w:rPr>
                <w:sz w:val="26"/>
                <w:szCs w:val="26"/>
                <w:shd w:val="clear" w:color="auto" w:fill="FFFFFF"/>
              </w:rPr>
              <w:t xml:space="preserve"> счета 01 «Имущество, полученное в пользование», который числился на 31.12.2017 года (</w:t>
            </w:r>
            <w:r>
              <w:rPr>
                <w:color w:val="000000"/>
                <w:sz w:val="26"/>
                <w:szCs w:val="26"/>
              </w:rPr>
              <w:t xml:space="preserve">компьютерное рабочее место, переданное Департаментом образования по договору  безвозмездного пользования имущества № 89 от 14.08.2003 года) в </w:t>
            </w:r>
            <w:r>
              <w:rPr>
                <w:color w:val="000000"/>
                <w:sz w:val="26"/>
                <w:szCs w:val="26"/>
              </w:rPr>
              <w:lastRenderedPageBreak/>
              <w:t xml:space="preserve">сумме 43 887,54 руб.  </w:t>
            </w:r>
          </w:p>
          <w:p w:rsidR="004B05EF" w:rsidRDefault="007858F8" w:rsidP="00EB0B1B">
            <w:pPr>
              <w:jc w:val="both"/>
              <w:rPr>
                <w:color w:val="000000"/>
                <w:sz w:val="26"/>
                <w:szCs w:val="26"/>
              </w:rPr>
            </w:pPr>
            <w:r>
              <w:rPr>
                <w:color w:val="000000"/>
                <w:sz w:val="26"/>
                <w:szCs w:val="26"/>
              </w:rPr>
              <w:t>По состоянию на 01.01.2018 года остаток на счете 01 равен 0,00 руб.</w:t>
            </w:r>
            <w:r w:rsidR="004B05EF">
              <w:rPr>
                <w:color w:val="000000"/>
                <w:sz w:val="26"/>
                <w:szCs w:val="26"/>
              </w:rPr>
              <w:br/>
              <w:t xml:space="preserve">  </w:t>
            </w:r>
          </w:p>
          <w:p w:rsidR="004B05EF" w:rsidRDefault="004B05EF" w:rsidP="004B05EF">
            <w:pPr>
              <w:rPr>
                <w:color w:val="000000"/>
                <w:sz w:val="26"/>
                <w:szCs w:val="26"/>
              </w:rPr>
            </w:pPr>
          </w:p>
          <w:p w:rsidR="004B05EF" w:rsidRDefault="004B05EF" w:rsidP="007858F8">
            <w:pPr>
              <w:jc w:val="center"/>
              <w:rPr>
                <w:b/>
                <w:color w:val="000000"/>
                <w:sz w:val="26"/>
                <w:szCs w:val="26"/>
              </w:rPr>
            </w:pPr>
            <w:r>
              <w:rPr>
                <w:b/>
                <w:color w:val="000000"/>
                <w:sz w:val="26"/>
                <w:szCs w:val="26"/>
              </w:rPr>
              <w:t>Форма 0503175  «Сведения о принятых и неисполненных обязательствах получателя бюджетных средств»</w:t>
            </w:r>
          </w:p>
          <w:p w:rsidR="0064788C" w:rsidRDefault="0064788C" w:rsidP="004B05EF">
            <w:pPr>
              <w:rPr>
                <w:b/>
                <w:color w:val="000000"/>
                <w:sz w:val="26"/>
                <w:szCs w:val="26"/>
              </w:rPr>
            </w:pPr>
          </w:p>
          <w:p w:rsidR="0064788C" w:rsidRDefault="0064788C" w:rsidP="00EB0B1B">
            <w:pPr>
              <w:jc w:val="both"/>
              <w:rPr>
                <w:b/>
                <w:color w:val="000000"/>
                <w:sz w:val="26"/>
                <w:szCs w:val="26"/>
              </w:rPr>
            </w:pPr>
            <w:r>
              <w:rPr>
                <w:color w:val="000000"/>
                <w:sz w:val="26"/>
                <w:szCs w:val="26"/>
              </w:rPr>
              <w:t>Форма не имеет числового значения показателей, не составляется и в составе бюджетной отчетности за отчетный период не представляется.</w:t>
            </w:r>
          </w:p>
          <w:p w:rsidR="004B05EF" w:rsidRDefault="0064788C" w:rsidP="004B05EF">
            <w:pPr>
              <w:rPr>
                <w:b/>
                <w:color w:val="000000"/>
                <w:sz w:val="26"/>
                <w:szCs w:val="26"/>
              </w:rPr>
            </w:pPr>
            <w:r>
              <w:rPr>
                <w:color w:val="000000"/>
                <w:sz w:val="26"/>
                <w:szCs w:val="26"/>
              </w:rPr>
              <w:t xml:space="preserve">     </w:t>
            </w:r>
            <w:r>
              <w:rPr>
                <w:color w:val="000000"/>
                <w:sz w:val="26"/>
                <w:szCs w:val="26"/>
              </w:rPr>
              <w:br/>
              <w:t xml:space="preserve">    </w:t>
            </w:r>
          </w:p>
          <w:p w:rsidR="004B05EF" w:rsidRDefault="004B05EF" w:rsidP="007858F8">
            <w:pPr>
              <w:jc w:val="center"/>
              <w:rPr>
                <w:b/>
                <w:color w:val="000000"/>
                <w:sz w:val="26"/>
                <w:szCs w:val="26"/>
              </w:rPr>
            </w:pPr>
            <w:r>
              <w:rPr>
                <w:b/>
                <w:color w:val="000000"/>
                <w:sz w:val="26"/>
                <w:szCs w:val="26"/>
              </w:rPr>
              <w:t>форма 0503178 "Остатки на счетах"</w:t>
            </w:r>
          </w:p>
          <w:p w:rsidR="004B05EF" w:rsidRDefault="004B05EF" w:rsidP="004B05EF">
            <w:pPr>
              <w:rPr>
                <w:color w:val="000000"/>
                <w:sz w:val="26"/>
                <w:szCs w:val="26"/>
              </w:rPr>
            </w:pPr>
          </w:p>
          <w:p w:rsidR="004B05EF" w:rsidRDefault="004B05EF" w:rsidP="00EB0B1B">
            <w:pPr>
              <w:jc w:val="both"/>
              <w:rPr>
                <w:color w:val="000000"/>
                <w:sz w:val="26"/>
                <w:szCs w:val="26"/>
              </w:rPr>
            </w:pPr>
            <w:r>
              <w:rPr>
                <w:color w:val="000000"/>
                <w:sz w:val="26"/>
                <w:szCs w:val="26"/>
              </w:rPr>
              <w:t>Форма не имеет числового значения показателей, не составляется и в составе бюджетной отчетности период не представляется.</w:t>
            </w:r>
          </w:p>
          <w:p w:rsidR="0064788C" w:rsidRDefault="0064788C" w:rsidP="00EB0B1B">
            <w:pPr>
              <w:jc w:val="both"/>
              <w:rPr>
                <w:color w:val="000000"/>
                <w:sz w:val="26"/>
                <w:szCs w:val="26"/>
              </w:rPr>
            </w:pPr>
          </w:p>
          <w:p w:rsidR="00592469" w:rsidRDefault="00592469" w:rsidP="00EB0B1B">
            <w:pPr>
              <w:jc w:val="both"/>
              <w:rPr>
                <w:color w:val="000000"/>
                <w:sz w:val="26"/>
                <w:szCs w:val="26"/>
              </w:rPr>
            </w:pPr>
            <w:r>
              <w:rPr>
                <w:color w:val="000000"/>
                <w:sz w:val="26"/>
                <w:szCs w:val="26"/>
              </w:rPr>
              <w:t xml:space="preserve">     </w:t>
            </w:r>
          </w:p>
          <w:p w:rsidR="00592469" w:rsidRDefault="00592469" w:rsidP="00EB0B1B">
            <w:pPr>
              <w:jc w:val="both"/>
              <w:rPr>
                <w:color w:val="000000"/>
                <w:sz w:val="26"/>
                <w:szCs w:val="26"/>
              </w:rPr>
            </w:pPr>
            <w:r>
              <w:rPr>
                <w:color w:val="000000"/>
                <w:sz w:val="26"/>
                <w:szCs w:val="26"/>
              </w:rPr>
              <w:t>«События после отчетной даты», оказывающие влияние на результаты деятельности не происходили.</w:t>
            </w:r>
          </w:p>
          <w:p w:rsidR="00592469" w:rsidRDefault="00592469" w:rsidP="00EB0B1B">
            <w:pPr>
              <w:jc w:val="both"/>
              <w:rPr>
                <w:color w:val="000000"/>
                <w:sz w:val="26"/>
                <w:szCs w:val="26"/>
              </w:rPr>
            </w:pPr>
            <w:r>
              <w:rPr>
                <w:color w:val="000000"/>
                <w:sz w:val="26"/>
                <w:szCs w:val="26"/>
              </w:rPr>
              <w:t>«Ошибки прошлых лет» на дату составления отчетности не выявлены.</w:t>
            </w:r>
          </w:p>
          <w:p w:rsidR="0064788C" w:rsidRDefault="0064788C" w:rsidP="00EB0B1B">
            <w:pPr>
              <w:jc w:val="both"/>
              <w:rPr>
                <w:color w:val="000000"/>
                <w:sz w:val="26"/>
                <w:szCs w:val="26"/>
              </w:rPr>
            </w:pPr>
          </w:p>
          <w:p w:rsidR="004B05EF" w:rsidRDefault="004B05EF" w:rsidP="004B05EF">
            <w:pPr>
              <w:rPr>
                <w:color w:val="000000"/>
                <w:sz w:val="26"/>
                <w:szCs w:val="26"/>
              </w:rPr>
            </w:pPr>
          </w:p>
          <w:p w:rsidR="0064788C" w:rsidRDefault="0064788C" w:rsidP="004B05EF">
            <w:pPr>
              <w:rPr>
                <w:color w:val="000000"/>
                <w:sz w:val="26"/>
                <w:szCs w:val="26"/>
              </w:rPr>
            </w:pPr>
          </w:p>
          <w:p w:rsidR="00907248" w:rsidRDefault="00907248" w:rsidP="00907248">
            <w:pPr>
              <w:rPr>
                <w:b/>
                <w:bCs/>
                <w:sz w:val="26"/>
                <w:szCs w:val="26"/>
              </w:rPr>
            </w:pPr>
            <w:r>
              <w:rPr>
                <w:b/>
                <w:bCs/>
                <w:sz w:val="26"/>
                <w:szCs w:val="26"/>
              </w:rPr>
              <w:t>Раздел 5 «Прочие вопросы деятельности субъекта бюджетной отчетности»</w:t>
            </w:r>
          </w:p>
          <w:p w:rsidR="00907248" w:rsidRDefault="00907248" w:rsidP="00EB41AE">
            <w:pPr>
              <w:jc w:val="center"/>
              <w:rPr>
                <w:b/>
                <w:sz w:val="26"/>
                <w:szCs w:val="26"/>
              </w:rPr>
            </w:pPr>
            <w:r>
              <w:rPr>
                <w:sz w:val="26"/>
                <w:szCs w:val="26"/>
              </w:rPr>
              <w:br/>
            </w:r>
            <w:r>
              <w:rPr>
                <w:b/>
                <w:sz w:val="26"/>
                <w:szCs w:val="26"/>
              </w:rPr>
              <w:t>Таблица № 4  "Сведения об особенностях ведения бюджетного учета"</w:t>
            </w:r>
          </w:p>
          <w:p w:rsidR="00EB41AE" w:rsidRDefault="00EB41AE" w:rsidP="00907248">
            <w:pPr>
              <w:rPr>
                <w:b/>
                <w:sz w:val="26"/>
                <w:szCs w:val="26"/>
              </w:rPr>
            </w:pPr>
          </w:p>
          <w:p w:rsidR="00656CCE" w:rsidRDefault="00907248" w:rsidP="00907248">
            <w:pPr>
              <w:rPr>
                <w:sz w:val="26"/>
                <w:szCs w:val="26"/>
              </w:rPr>
            </w:pPr>
            <w:r>
              <w:rPr>
                <w:sz w:val="26"/>
                <w:szCs w:val="26"/>
              </w:rPr>
              <w:t xml:space="preserve"> Основанием является </w:t>
            </w:r>
            <w:r w:rsidR="009C2AEA" w:rsidRPr="009C2AEA">
              <w:rPr>
                <w:sz w:val="26"/>
                <w:szCs w:val="26"/>
              </w:rPr>
              <w:t>Приказ от 29.06.2018 года № 01-06/2 "Об учетной политике на 2018 год"</w:t>
            </w:r>
            <w:r w:rsidR="00656CCE">
              <w:rPr>
                <w:sz w:val="26"/>
                <w:szCs w:val="26"/>
              </w:rPr>
              <w:t>.</w:t>
            </w:r>
          </w:p>
          <w:p w:rsidR="00907248" w:rsidRDefault="00907248" w:rsidP="00907248">
            <w:pPr>
              <w:rPr>
                <w:sz w:val="26"/>
                <w:szCs w:val="26"/>
              </w:rPr>
            </w:pPr>
            <w:r>
              <w:rPr>
                <w:sz w:val="26"/>
                <w:szCs w:val="26"/>
              </w:rPr>
              <w:br/>
              <w:t>1. Нефинансовые активы (основные средства)</w:t>
            </w:r>
            <w:r>
              <w:rPr>
                <w:sz w:val="26"/>
                <w:szCs w:val="26"/>
              </w:rPr>
              <w:tab/>
              <w:t xml:space="preserve">счет </w:t>
            </w:r>
            <w:r w:rsidR="007F524D">
              <w:rPr>
                <w:sz w:val="26"/>
                <w:szCs w:val="26"/>
              </w:rPr>
              <w:t xml:space="preserve">1 </w:t>
            </w:r>
            <w:r>
              <w:rPr>
                <w:sz w:val="26"/>
                <w:szCs w:val="26"/>
              </w:rPr>
              <w:t xml:space="preserve">101.00.000. </w:t>
            </w:r>
          </w:p>
          <w:p w:rsidR="007F524D" w:rsidRDefault="007F524D" w:rsidP="00907248">
            <w:pPr>
              <w:rPr>
                <w:sz w:val="26"/>
                <w:szCs w:val="26"/>
              </w:rPr>
            </w:pPr>
            <w:r w:rsidRPr="007F524D">
              <w:rPr>
                <w:sz w:val="26"/>
                <w:szCs w:val="26"/>
              </w:rPr>
              <w:t>В составе основных сре</w:t>
            </w:r>
            <w:proofErr w:type="gramStart"/>
            <w:r w:rsidRPr="007F524D">
              <w:rPr>
                <w:sz w:val="26"/>
                <w:szCs w:val="26"/>
              </w:rPr>
              <w:t>дств в с</w:t>
            </w:r>
            <w:proofErr w:type="gramEnd"/>
            <w:r w:rsidRPr="007F524D">
              <w:rPr>
                <w:sz w:val="26"/>
                <w:szCs w:val="26"/>
              </w:rPr>
              <w:t>оответствии со Стандартом "Основные средства", учитываются материальные объекты, используемые в процессе деятельности учреждения при выполнении работ или оказании услуг для управленческих нужд учреждения, независимо от стоимости объектов основных средств со сроком полезного использования более 12 месяцев. Первоначальной стоимостью основных сре</w:t>
            </w:r>
            <w:proofErr w:type="gramStart"/>
            <w:r w:rsidRPr="007F524D">
              <w:rPr>
                <w:sz w:val="26"/>
                <w:szCs w:val="26"/>
              </w:rPr>
              <w:t>дств пр</w:t>
            </w:r>
            <w:proofErr w:type="gramEnd"/>
            <w:r w:rsidRPr="007F524D">
              <w:rPr>
                <w:sz w:val="26"/>
                <w:szCs w:val="26"/>
              </w:rPr>
              <w:t>изнается сумма фактических вложений учреждения в приобретение, сооружение и изготовление объектов основных средств.  Объекты основных сре</w:t>
            </w:r>
            <w:proofErr w:type="gramStart"/>
            <w:r w:rsidRPr="007F524D">
              <w:rPr>
                <w:sz w:val="26"/>
                <w:szCs w:val="26"/>
              </w:rPr>
              <w:t>дств ст</w:t>
            </w:r>
            <w:proofErr w:type="gramEnd"/>
            <w:r w:rsidRPr="007F524D">
              <w:rPr>
                <w:sz w:val="26"/>
                <w:szCs w:val="26"/>
              </w:rPr>
              <w:t xml:space="preserve">оимостью до 10 000,00 рублей включительно при вводе в эксплуатацию учитываются на </w:t>
            </w:r>
            <w:proofErr w:type="spellStart"/>
            <w:r w:rsidRPr="007F524D">
              <w:rPr>
                <w:sz w:val="26"/>
                <w:szCs w:val="26"/>
              </w:rPr>
              <w:t>забалансовых</w:t>
            </w:r>
            <w:proofErr w:type="spellEnd"/>
            <w:r w:rsidRPr="007F524D">
              <w:rPr>
                <w:sz w:val="26"/>
                <w:szCs w:val="26"/>
              </w:rPr>
              <w:t xml:space="preserve"> счетах, приведенных в программе 1-С «Бухгалтерия» версия 8.2.</w:t>
            </w:r>
          </w:p>
          <w:p w:rsidR="00656CCE" w:rsidRDefault="00656CCE" w:rsidP="00907248">
            <w:pPr>
              <w:rPr>
                <w:sz w:val="26"/>
                <w:szCs w:val="26"/>
              </w:rPr>
            </w:pPr>
          </w:p>
          <w:p w:rsidR="00907248" w:rsidRDefault="00907248" w:rsidP="00656CCE">
            <w:pPr>
              <w:jc w:val="both"/>
              <w:rPr>
                <w:sz w:val="26"/>
                <w:szCs w:val="26"/>
              </w:rPr>
            </w:pPr>
            <w:r>
              <w:rPr>
                <w:sz w:val="26"/>
                <w:szCs w:val="26"/>
              </w:rPr>
              <w:t>2. Нефинансовые активы (непроизведенные активы)</w:t>
            </w:r>
            <w:r>
              <w:rPr>
                <w:sz w:val="26"/>
                <w:szCs w:val="26"/>
              </w:rPr>
              <w:tab/>
              <w:t>счет 103.00.000.</w:t>
            </w:r>
          </w:p>
          <w:p w:rsidR="00907248" w:rsidRDefault="00907248" w:rsidP="00656CCE">
            <w:pPr>
              <w:jc w:val="both"/>
              <w:rPr>
                <w:sz w:val="26"/>
                <w:szCs w:val="26"/>
              </w:rPr>
            </w:pPr>
            <w:r>
              <w:rPr>
                <w:sz w:val="26"/>
                <w:szCs w:val="26"/>
              </w:rPr>
              <w:t>Земельные участки, закрепленные за учреждением, учитываются на соответствующем аналитическом счете. Учет ведется по кадастровой стоимости.</w:t>
            </w:r>
          </w:p>
          <w:p w:rsidR="00656CCE" w:rsidRDefault="00656CCE" w:rsidP="00656CCE">
            <w:pPr>
              <w:jc w:val="both"/>
              <w:rPr>
                <w:sz w:val="26"/>
                <w:szCs w:val="26"/>
              </w:rPr>
            </w:pPr>
          </w:p>
          <w:p w:rsidR="00907248" w:rsidRDefault="00907248" w:rsidP="00656CCE">
            <w:pPr>
              <w:jc w:val="both"/>
              <w:rPr>
                <w:sz w:val="26"/>
                <w:szCs w:val="26"/>
              </w:rPr>
            </w:pPr>
            <w:r>
              <w:rPr>
                <w:sz w:val="26"/>
                <w:szCs w:val="26"/>
              </w:rPr>
              <w:t>3. Нефинансовые активы (амортизация основных средств)  счет 104.00.000.</w:t>
            </w:r>
          </w:p>
          <w:p w:rsidR="0045199D" w:rsidRPr="0045199D" w:rsidRDefault="0045199D" w:rsidP="00656CCE">
            <w:pPr>
              <w:jc w:val="both"/>
              <w:rPr>
                <w:sz w:val="26"/>
                <w:szCs w:val="26"/>
              </w:rPr>
            </w:pPr>
            <w:r w:rsidRPr="0045199D">
              <w:rPr>
                <w:sz w:val="26"/>
                <w:szCs w:val="26"/>
              </w:rPr>
              <w:t>Начисление амортизации основных средств:</w:t>
            </w:r>
          </w:p>
          <w:p w:rsidR="0045199D" w:rsidRPr="0045199D" w:rsidRDefault="0045199D" w:rsidP="00656CCE">
            <w:pPr>
              <w:jc w:val="both"/>
              <w:rPr>
                <w:sz w:val="26"/>
                <w:szCs w:val="26"/>
              </w:rPr>
            </w:pPr>
            <w:r w:rsidRPr="0045199D">
              <w:rPr>
                <w:sz w:val="26"/>
                <w:szCs w:val="26"/>
              </w:rPr>
              <w:lastRenderedPageBreak/>
              <w:t xml:space="preserve">- стоимостью свыше 100000,00 руб.  производится линейным способом в соответствии с расчетными нормами амортизации. </w:t>
            </w:r>
          </w:p>
          <w:p w:rsidR="0045199D" w:rsidRPr="0045199D" w:rsidRDefault="0045199D" w:rsidP="0045199D">
            <w:pPr>
              <w:rPr>
                <w:sz w:val="26"/>
                <w:szCs w:val="26"/>
              </w:rPr>
            </w:pPr>
            <w:r w:rsidRPr="0045199D">
              <w:rPr>
                <w:sz w:val="26"/>
                <w:szCs w:val="26"/>
              </w:rPr>
              <w:t xml:space="preserve">- от 10000,00 руб. до 100000,00 руб. в размере 100% при выдаче в эксплуатацию, включая библиотечный фонд.  </w:t>
            </w:r>
          </w:p>
          <w:p w:rsidR="00453F3E" w:rsidRDefault="0045199D" w:rsidP="0045199D">
            <w:pPr>
              <w:rPr>
                <w:sz w:val="26"/>
                <w:szCs w:val="26"/>
              </w:rPr>
            </w:pPr>
            <w:r w:rsidRPr="0045199D">
              <w:rPr>
                <w:sz w:val="26"/>
                <w:szCs w:val="26"/>
              </w:rPr>
              <w:t>- до 10000,00 руб</w:t>
            </w:r>
            <w:r w:rsidR="00453F3E">
              <w:rPr>
                <w:sz w:val="26"/>
                <w:szCs w:val="26"/>
              </w:rPr>
              <w:t>.</w:t>
            </w:r>
            <w:r w:rsidRPr="0045199D">
              <w:rPr>
                <w:sz w:val="26"/>
                <w:szCs w:val="26"/>
              </w:rPr>
              <w:t xml:space="preserve"> амортизация не начисляется, за исключением библиотечного фонда.</w:t>
            </w:r>
          </w:p>
          <w:p w:rsidR="00656CCE" w:rsidRDefault="00656CCE" w:rsidP="0045199D">
            <w:pPr>
              <w:rPr>
                <w:sz w:val="26"/>
                <w:szCs w:val="26"/>
              </w:rPr>
            </w:pPr>
          </w:p>
          <w:p w:rsidR="00907248" w:rsidRDefault="00907248" w:rsidP="00656CCE">
            <w:pPr>
              <w:jc w:val="both"/>
              <w:rPr>
                <w:sz w:val="26"/>
                <w:szCs w:val="26"/>
              </w:rPr>
            </w:pPr>
            <w:r>
              <w:rPr>
                <w:sz w:val="26"/>
                <w:szCs w:val="26"/>
              </w:rPr>
              <w:t>4. Нефинансовые активы (материальные запасы) счет 105.00.000.</w:t>
            </w:r>
          </w:p>
          <w:p w:rsidR="00907248" w:rsidRDefault="00907248" w:rsidP="00656CCE">
            <w:pPr>
              <w:jc w:val="both"/>
              <w:rPr>
                <w:sz w:val="26"/>
                <w:szCs w:val="26"/>
              </w:rPr>
            </w:pPr>
            <w:r>
              <w:rPr>
                <w:sz w:val="26"/>
                <w:szCs w:val="26"/>
              </w:rPr>
              <w:t>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Материальные запасы применять к бюджетному учету по фактической стоимости с учетом сумм налога на добавленную стоимость. Списание материальных запасов производится по средней фактической стоимости. Хозяйственные материалы для текущих нужд, канцелярские принадлежности, медикаменты для аптечек списываются на расходы, если указанные материальные запасы приобретены и одновременно выданы на текущие нужды.</w:t>
            </w:r>
          </w:p>
          <w:p w:rsidR="00656CCE" w:rsidRDefault="00656CCE" w:rsidP="00656CCE">
            <w:pPr>
              <w:jc w:val="both"/>
              <w:rPr>
                <w:sz w:val="26"/>
                <w:szCs w:val="26"/>
              </w:rPr>
            </w:pPr>
          </w:p>
          <w:p w:rsidR="00907248" w:rsidRDefault="00907248" w:rsidP="00656CCE">
            <w:pPr>
              <w:jc w:val="both"/>
              <w:rPr>
                <w:sz w:val="26"/>
                <w:szCs w:val="26"/>
              </w:rPr>
            </w:pPr>
            <w:r>
              <w:rPr>
                <w:sz w:val="26"/>
                <w:szCs w:val="26"/>
              </w:rPr>
              <w:t>5. Затраты на изготовление готовой продукции, выполнение работ, услуг.                  Счет 109.00.000  не применяется.</w:t>
            </w:r>
          </w:p>
          <w:p w:rsidR="00656CCE" w:rsidRDefault="00656CCE" w:rsidP="00656CCE">
            <w:pPr>
              <w:jc w:val="both"/>
              <w:rPr>
                <w:sz w:val="26"/>
                <w:szCs w:val="26"/>
              </w:rPr>
            </w:pPr>
          </w:p>
          <w:p w:rsidR="00907248" w:rsidRDefault="00907248" w:rsidP="00656CCE">
            <w:pPr>
              <w:jc w:val="both"/>
              <w:rPr>
                <w:sz w:val="26"/>
                <w:szCs w:val="26"/>
              </w:rPr>
            </w:pPr>
            <w:r>
              <w:rPr>
                <w:sz w:val="26"/>
                <w:szCs w:val="26"/>
              </w:rPr>
              <w:t>6. Финансовые вложения (акции и иные формы участия в капитале)                            счет 204.30.000</w:t>
            </w:r>
          </w:p>
          <w:p w:rsidR="00907248" w:rsidRDefault="00907248" w:rsidP="00656CCE">
            <w:pPr>
              <w:jc w:val="both"/>
              <w:rPr>
                <w:sz w:val="26"/>
                <w:szCs w:val="26"/>
              </w:rPr>
            </w:pPr>
            <w:proofErr w:type="gramStart"/>
            <w:r>
              <w:rPr>
                <w:sz w:val="26"/>
                <w:szCs w:val="26"/>
              </w:rPr>
              <w:t xml:space="preserve">К учету принимается стоимость основных средств недвижимого и особо ценного движимого имущества с учетом их амортизации, а также стоимость земельных участков, закрепленные за учреждением на праве постоянного (бессрочного) пользования по кадастровой оценке бюджетных образовательных учреждений, подведомственных управлению образования администрации </w:t>
            </w:r>
            <w:proofErr w:type="spellStart"/>
            <w:r>
              <w:rPr>
                <w:sz w:val="26"/>
                <w:szCs w:val="26"/>
              </w:rPr>
              <w:t>Нюксенского</w:t>
            </w:r>
            <w:proofErr w:type="spellEnd"/>
            <w:r>
              <w:rPr>
                <w:sz w:val="26"/>
                <w:szCs w:val="26"/>
              </w:rPr>
              <w:t xml:space="preserve"> муниципального района.</w:t>
            </w:r>
            <w:proofErr w:type="gramEnd"/>
          </w:p>
          <w:p w:rsidR="00FE1170" w:rsidRDefault="00FE1170" w:rsidP="00656CCE">
            <w:pPr>
              <w:jc w:val="both"/>
              <w:rPr>
                <w:sz w:val="26"/>
                <w:szCs w:val="26"/>
              </w:rPr>
            </w:pPr>
          </w:p>
          <w:p w:rsidR="00FE1170" w:rsidRDefault="00FE1170" w:rsidP="00656CCE">
            <w:pPr>
              <w:jc w:val="both"/>
              <w:rPr>
                <w:sz w:val="26"/>
                <w:szCs w:val="26"/>
              </w:rPr>
            </w:pPr>
            <w:r>
              <w:rPr>
                <w:sz w:val="26"/>
                <w:szCs w:val="26"/>
              </w:rPr>
              <w:t xml:space="preserve">7. Доходы будущих периодов счет 401.40.000 </w:t>
            </w:r>
            <w:r w:rsidRPr="00FE1170">
              <w:rPr>
                <w:sz w:val="26"/>
                <w:szCs w:val="26"/>
              </w:rPr>
              <w:t>Отложенные доходы от безвозмездного пользования имуществом.</w:t>
            </w:r>
          </w:p>
          <w:p w:rsidR="00907248" w:rsidRDefault="00FE1170" w:rsidP="00656CCE">
            <w:pPr>
              <w:jc w:val="both"/>
              <w:rPr>
                <w:sz w:val="26"/>
                <w:szCs w:val="26"/>
              </w:rPr>
            </w:pPr>
            <w:r>
              <w:rPr>
                <w:sz w:val="26"/>
                <w:szCs w:val="26"/>
              </w:rPr>
              <w:br/>
              <w:t>8</w:t>
            </w:r>
            <w:r w:rsidR="00907248">
              <w:rPr>
                <w:sz w:val="26"/>
                <w:szCs w:val="26"/>
              </w:rPr>
              <w:t>. Расходы текущего финансового года счет 401.50.000.</w:t>
            </w:r>
            <w:r w:rsidR="00907248">
              <w:rPr>
                <w:sz w:val="26"/>
                <w:szCs w:val="26"/>
              </w:rPr>
              <w:tab/>
            </w:r>
            <w:r w:rsidR="00907248">
              <w:rPr>
                <w:sz w:val="26"/>
                <w:szCs w:val="26"/>
              </w:rPr>
              <w:tab/>
            </w:r>
          </w:p>
          <w:p w:rsidR="00907248" w:rsidRDefault="00907248" w:rsidP="00656CCE">
            <w:pPr>
              <w:jc w:val="both"/>
              <w:rPr>
                <w:sz w:val="26"/>
                <w:szCs w:val="26"/>
              </w:rPr>
            </w:pPr>
            <w:r>
              <w:rPr>
                <w:sz w:val="26"/>
                <w:szCs w:val="26"/>
              </w:rPr>
              <w:t>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со счета 401.50 в течение периода, к которому они относятся. Перечень будущих периодов: подписка на периодические печатные издания – период списания расходов</w:t>
            </w:r>
            <w:r w:rsidR="00453F3E">
              <w:rPr>
                <w:sz w:val="26"/>
                <w:szCs w:val="26"/>
              </w:rPr>
              <w:t>,</w:t>
            </w:r>
            <w:r>
              <w:rPr>
                <w:sz w:val="26"/>
                <w:szCs w:val="26"/>
              </w:rPr>
              <w:t xml:space="preserve"> </w:t>
            </w:r>
            <w:proofErr w:type="gramStart"/>
            <w:r>
              <w:rPr>
                <w:sz w:val="26"/>
                <w:szCs w:val="26"/>
              </w:rPr>
              <w:t>согласно договора</w:t>
            </w:r>
            <w:proofErr w:type="gramEnd"/>
            <w:r>
              <w:rPr>
                <w:sz w:val="26"/>
                <w:szCs w:val="26"/>
              </w:rPr>
              <w:t xml:space="preserve"> на подписку.</w:t>
            </w:r>
          </w:p>
          <w:p w:rsidR="00907248" w:rsidRDefault="00FE1170" w:rsidP="00FE1170">
            <w:pPr>
              <w:jc w:val="both"/>
              <w:rPr>
                <w:sz w:val="26"/>
                <w:szCs w:val="26"/>
              </w:rPr>
            </w:pPr>
            <w:r>
              <w:rPr>
                <w:sz w:val="26"/>
                <w:szCs w:val="26"/>
              </w:rPr>
              <w:br/>
              <w:t>9</w:t>
            </w:r>
            <w:r w:rsidR="00907248">
              <w:rPr>
                <w:sz w:val="26"/>
                <w:szCs w:val="26"/>
              </w:rPr>
              <w:t>. Расходы текущего финансового года счет 401.60.000.</w:t>
            </w:r>
            <w:r w:rsidR="00907248">
              <w:rPr>
                <w:sz w:val="26"/>
                <w:szCs w:val="26"/>
              </w:rPr>
              <w:tab/>
            </w:r>
            <w:r w:rsidR="00907248">
              <w:rPr>
                <w:sz w:val="26"/>
                <w:szCs w:val="26"/>
              </w:rPr>
              <w:tab/>
            </w:r>
          </w:p>
          <w:p w:rsidR="00FE1170" w:rsidRDefault="00907248" w:rsidP="00FE1170">
            <w:pPr>
              <w:jc w:val="both"/>
              <w:rPr>
                <w:sz w:val="26"/>
                <w:szCs w:val="26"/>
              </w:rPr>
            </w:pPr>
            <w:r>
              <w:rPr>
                <w:sz w:val="26"/>
                <w:szCs w:val="26"/>
              </w:rPr>
              <w:t>Формирование резерва на оплату отпусков (отложенные обязательства по оплате отпусков за фактически отработанное время). Расходы списываются в конце года финансовый результат текущего года.</w:t>
            </w:r>
          </w:p>
          <w:p w:rsidR="006F2D50" w:rsidRDefault="006F2D50" w:rsidP="00FE1170">
            <w:pPr>
              <w:jc w:val="both"/>
              <w:rPr>
                <w:sz w:val="26"/>
                <w:szCs w:val="26"/>
              </w:rPr>
            </w:pPr>
          </w:p>
          <w:p w:rsidR="006F2D50" w:rsidRDefault="006F2D50" w:rsidP="00FE1170">
            <w:pPr>
              <w:jc w:val="both"/>
              <w:rPr>
                <w:sz w:val="26"/>
                <w:szCs w:val="26"/>
              </w:rPr>
            </w:pPr>
          </w:p>
          <w:p w:rsidR="00EF5665" w:rsidRDefault="00EF5665" w:rsidP="00FE1170">
            <w:pPr>
              <w:jc w:val="both"/>
              <w:rPr>
                <w:sz w:val="26"/>
                <w:szCs w:val="26"/>
              </w:rPr>
            </w:pPr>
          </w:p>
          <w:p w:rsidR="00907248" w:rsidRDefault="00907248" w:rsidP="00FE1170">
            <w:pPr>
              <w:jc w:val="center"/>
              <w:rPr>
                <w:b/>
                <w:sz w:val="26"/>
                <w:szCs w:val="26"/>
              </w:rPr>
            </w:pPr>
            <w:r>
              <w:rPr>
                <w:b/>
                <w:sz w:val="26"/>
                <w:szCs w:val="26"/>
              </w:rPr>
              <w:lastRenderedPageBreak/>
              <w:t>Таблица № 5 "Сведения о результатах мероприятий внутреннего                  государственного (муниципального) финансового контроля"</w:t>
            </w:r>
          </w:p>
          <w:p w:rsidR="00691C13" w:rsidRDefault="00691C13" w:rsidP="00907248">
            <w:pPr>
              <w:rPr>
                <w:sz w:val="26"/>
                <w:szCs w:val="26"/>
              </w:rPr>
            </w:pPr>
          </w:p>
          <w:p w:rsidR="000C229A" w:rsidRPr="000C229A" w:rsidRDefault="000C229A" w:rsidP="00656CCE">
            <w:pPr>
              <w:jc w:val="both"/>
              <w:rPr>
                <w:sz w:val="26"/>
                <w:szCs w:val="26"/>
              </w:rPr>
            </w:pPr>
            <w:r w:rsidRPr="000C229A">
              <w:rPr>
                <w:sz w:val="26"/>
                <w:szCs w:val="26"/>
              </w:rPr>
              <w:t>Форма не имеет числового значения показателей, не составляется и в составе бюджетной отчетности за отчетный период не представляется.</w:t>
            </w:r>
          </w:p>
          <w:p w:rsidR="00907248" w:rsidRDefault="00907248" w:rsidP="00656CCE">
            <w:pPr>
              <w:jc w:val="center"/>
              <w:rPr>
                <w:b/>
                <w:sz w:val="26"/>
                <w:szCs w:val="26"/>
              </w:rPr>
            </w:pPr>
            <w:r>
              <w:rPr>
                <w:sz w:val="26"/>
                <w:szCs w:val="26"/>
              </w:rPr>
              <w:br/>
            </w:r>
            <w:r>
              <w:rPr>
                <w:b/>
                <w:sz w:val="26"/>
                <w:szCs w:val="26"/>
              </w:rPr>
              <w:t xml:space="preserve"> Таблица № 6 "Сведения о проведении инвентаризаций"</w:t>
            </w:r>
          </w:p>
          <w:p w:rsidR="008F2404" w:rsidRDefault="008F2404" w:rsidP="00907248">
            <w:pPr>
              <w:rPr>
                <w:b/>
                <w:sz w:val="26"/>
                <w:szCs w:val="26"/>
              </w:rPr>
            </w:pPr>
          </w:p>
          <w:p w:rsidR="003D2479" w:rsidRDefault="00656CCE" w:rsidP="00656CCE">
            <w:pPr>
              <w:jc w:val="both"/>
              <w:rPr>
                <w:sz w:val="26"/>
                <w:szCs w:val="26"/>
              </w:rPr>
            </w:pPr>
            <w:r>
              <w:rPr>
                <w:sz w:val="26"/>
                <w:szCs w:val="26"/>
              </w:rPr>
              <w:t xml:space="preserve">      </w:t>
            </w:r>
            <w:r w:rsidR="00907248">
              <w:rPr>
                <w:sz w:val="26"/>
                <w:szCs w:val="26"/>
              </w:rPr>
              <w:t xml:space="preserve">Таблица в составе форм годовой отчетности не заполняется, так как не имеет расхождений </w:t>
            </w:r>
            <w:r w:rsidR="003D2479">
              <w:rPr>
                <w:sz w:val="26"/>
                <w:szCs w:val="26"/>
              </w:rPr>
              <w:t>по результатам инвентаризации.</w:t>
            </w:r>
          </w:p>
          <w:p w:rsidR="00907248" w:rsidRDefault="003D2479" w:rsidP="00656CCE">
            <w:pPr>
              <w:jc w:val="both"/>
              <w:rPr>
                <w:sz w:val="26"/>
                <w:szCs w:val="26"/>
              </w:rPr>
            </w:pPr>
            <w:r>
              <w:rPr>
                <w:sz w:val="26"/>
                <w:szCs w:val="26"/>
              </w:rPr>
              <w:t xml:space="preserve">     </w:t>
            </w:r>
            <w:r w:rsidR="00907248">
              <w:rPr>
                <w:sz w:val="26"/>
                <w:szCs w:val="26"/>
              </w:rPr>
              <w:t xml:space="preserve"> Для формирования отчетных показателей бухгалтерской отчетности за                          отчетный год, составления отчетности, проведены мероприятия по завершению финансового отчетного года (процедура закрытия отчетного года), которые включают в себя в том числе: обязательную годовую инвентаризацию обязательств и сре</w:t>
            </w:r>
            <w:proofErr w:type="gramStart"/>
            <w:r w:rsidR="00907248">
              <w:rPr>
                <w:sz w:val="26"/>
                <w:szCs w:val="26"/>
              </w:rPr>
              <w:t>дств в р</w:t>
            </w:r>
            <w:proofErr w:type="gramEnd"/>
            <w:r w:rsidR="00907248">
              <w:rPr>
                <w:sz w:val="26"/>
                <w:szCs w:val="26"/>
              </w:rPr>
              <w:t>асчетах.</w:t>
            </w:r>
            <w:r w:rsidR="00907248">
              <w:rPr>
                <w:sz w:val="26"/>
                <w:szCs w:val="26"/>
              </w:rPr>
              <w:br/>
              <w:t xml:space="preserve">    Для формирования отчетных показателей бухгалтерской отчетности за                         отчетный год, составления отчетности, провести мероприятия по                                    завершению финансового отчетного года (процедура закрытия отчетного года), которые включают в себя в том числе:  инвентаризацию принятых бюджетных  обязательств.</w:t>
            </w:r>
            <w:r w:rsidR="00907248">
              <w:rPr>
                <w:sz w:val="26"/>
                <w:szCs w:val="26"/>
              </w:rPr>
              <w:br/>
              <w:t xml:space="preserve">    По необходимости запрошены акты сверки расчетов с поставщиками, для                     дальнейшего сопоставления с данными бухгалтерского учета.</w:t>
            </w:r>
          </w:p>
          <w:p w:rsidR="00CD6839" w:rsidRDefault="00CD6839" w:rsidP="00656CCE">
            <w:pPr>
              <w:jc w:val="both"/>
              <w:rPr>
                <w:sz w:val="26"/>
                <w:szCs w:val="26"/>
              </w:rPr>
            </w:pPr>
          </w:p>
          <w:p w:rsidR="00E61CA0" w:rsidRDefault="00E61CA0" w:rsidP="00656CCE">
            <w:pPr>
              <w:jc w:val="both"/>
              <w:rPr>
                <w:sz w:val="26"/>
                <w:szCs w:val="26"/>
              </w:rPr>
            </w:pPr>
            <w:r>
              <w:rPr>
                <w:sz w:val="26"/>
                <w:szCs w:val="26"/>
              </w:rPr>
              <w:t xml:space="preserve">    Признаков обесценения основных средств, уменьшения их рыночной стоимости за отчетный период не выявлено. </w:t>
            </w:r>
          </w:p>
          <w:p w:rsidR="00E61CA0" w:rsidRDefault="00E61CA0" w:rsidP="00656CCE">
            <w:pPr>
              <w:jc w:val="both"/>
              <w:rPr>
                <w:sz w:val="26"/>
                <w:szCs w:val="26"/>
              </w:rPr>
            </w:pPr>
          </w:p>
          <w:p w:rsidR="00656CCE" w:rsidRDefault="00656CCE" w:rsidP="00656CCE">
            <w:pPr>
              <w:jc w:val="both"/>
              <w:rPr>
                <w:sz w:val="26"/>
                <w:szCs w:val="26"/>
              </w:rPr>
            </w:pPr>
          </w:p>
          <w:p w:rsidR="00656CCE" w:rsidRDefault="00907248" w:rsidP="00656CCE">
            <w:pPr>
              <w:jc w:val="center"/>
              <w:rPr>
                <w:b/>
                <w:sz w:val="26"/>
                <w:szCs w:val="26"/>
              </w:rPr>
            </w:pPr>
            <w:r>
              <w:rPr>
                <w:sz w:val="26"/>
                <w:szCs w:val="26"/>
              </w:rPr>
              <w:br/>
            </w:r>
            <w:r>
              <w:rPr>
                <w:b/>
                <w:sz w:val="26"/>
                <w:szCs w:val="26"/>
              </w:rPr>
              <w:t>Таблица № 7 "Сведения о результатах внешнего государственного (муниципального) финансового контроля"</w:t>
            </w:r>
          </w:p>
          <w:p w:rsidR="00656CCE" w:rsidRDefault="00907248" w:rsidP="00656CCE">
            <w:pPr>
              <w:jc w:val="both"/>
              <w:rPr>
                <w:sz w:val="26"/>
                <w:szCs w:val="26"/>
              </w:rPr>
            </w:pPr>
            <w:r>
              <w:rPr>
                <w:sz w:val="26"/>
                <w:szCs w:val="26"/>
              </w:rPr>
              <w:br/>
            </w:r>
            <w:r>
              <w:rPr>
                <w:sz w:val="26"/>
                <w:szCs w:val="26"/>
              </w:rPr>
              <w:tab/>
            </w:r>
            <w:r>
              <w:rPr>
                <w:sz w:val="26"/>
                <w:szCs w:val="26"/>
              </w:rPr>
              <w:br/>
            </w:r>
            <w:r w:rsidR="00EF5665">
              <w:rPr>
                <w:sz w:val="26"/>
                <w:szCs w:val="26"/>
              </w:rPr>
              <w:t xml:space="preserve">Проведены проверки Контрольно-счетной палатой </w:t>
            </w:r>
            <w:proofErr w:type="spellStart"/>
            <w:r w:rsidR="00EF5665">
              <w:rPr>
                <w:sz w:val="26"/>
                <w:szCs w:val="26"/>
              </w:rPr>
              <w:t>Нюксенского</w:t>
            </w:r>
            <w:proofErr w:type="spellEnd"/>
            <w:r w:rsidR="00EF5665">
              <w:rPr>
                <w:sz w:val="26"/>
                <w:szCs w:val="26"/>
              </w:rPr>
              <w:t xml:space="preserve"> муниципального района: э</w:t>
            </w:r>
            <w:r w:rsidR="00EF5665" w:rsidRPr="00EF5665">
              <w:rPr>
                <w:sz w:val="26"/>
                <w:szCs w:val="26"/>
              </w:rPr>
              <w:t xml:space="preserve">кспертиза бюджетной отчетности главного администратора бюджетных средств </w:t>
            </w:r>
            <w:proofErr w:type="spellStart"/>
            <w:r w:rsidR="00EF5665" w:rsidRPr="00EF5665">
              <w:rPr>
                <w:sz w:val="26"/>
                <w:szCs w:val="26"/>
              </w:rPr>
              <w:t>Нюксенского</w:t>
            </w:r>
            <w:proofErr w:type="spellEnd"/>
            <w:r w:rsidR="00EF5665" w:rsidRPr="00EF5665">
              <w:rPr>
                <w:sz w:val="26"/>
                <w:szCs w:val="26"/>
              </w:rPr>
              <w:t xml:space="preserve"> </w:t>
            </w:r>
            <w:proofErr w:type="spellStart"/>
            <w:r w:rsidR="00EF5665" w:rsidRPr="00EF5665">
              <w:rPr>
                <w:sz w:val="26"/>
                <w:szCs w:val="26"/>
              </w:rPr>
              <w:t>иуниципального</w:t>
            </w:r>
            <w:proofErr w:type="spellEnd"/>
            <w:r w:rsidR="00EF5665" w:rsidRPr="00EF5665">
              <w:rPr>
                <w:sz w:val="26"/>
                <w:szCs w:val="26"/>
              </w:rPr>
              <w:t xml:space="preserve"> района-Управления образования администрации </w:t>
            </w:r>
            <w:proofErr w:type="spellStart"/>
            <w:r w:rsidR="00EF5665" w:rsidRPr="00EF5665">
              <w:rPr>
                <w:sz w:val="26"/>
                <w:szCs w:val="26"/>
              </w:rPr>
              <w:t>Нюксенкого</w:t>
            </w:r>
            <w:proofErr w:type="spellEnd"/>
            <w:r w:rsidR="00EF5665" w:rsidRPr="00EF5665">
              <w:rPr>
                <w:sz w:val="26"/>
                <w:szCs w:val="26"/>
              </w:rPr>
              <w:t xml:space="preserve"> муниципального района за 2017 год.</w:t>
            </w:r>
          </w:p>
          <w:p w:rsidR="00EF5665" w:rsidRDefault="00EF5665" w:rsidP="00656CCE">
            <w:pPr>
              <w:jc w:val="both"/>
              <w:rPr>
                <w:sz w:val="26"/>
                <w:szCs w:val="26"/>
              </w:rPr>
            </w:pPr>
            <w:r>
              <w:rPr>
                <w:sz w:val="26"/>
                <w:szCs w:val="26"/>
              </w:rPr>
              <w:t>Допущены нарушения:</w:t>
            </w:r>
          </w:p>
          <w:p w:rsidR="00EF5665" w:rsidRPr="00EF5665" w:rsidRDefault="00EF5665" w:rsidP="00EF5665">
            <w:pPr>
              <w:jc w:val="both"/>
              <w:rPr>
                <w:sz w:val="26"/>
                <w:szCs w:val="26"/>
              </w:rPr>
            </w:pPr>
            <w:r w:rsidRPr="00EF5665">
              <w:rPr>
                <w:sz w:val="26"/>
                <w:szCs w:val="26"/>
              </w:rPr>
              <w:t xml:space="preserve">1. Состав годовой бюджетной отчетности в основном соответствует п.11 Инструкции 191н. </w:t>
            </w:r>
          </w:p>
          <w:p w:rsidR="00EF5665" w:rsidRPr="00EF5665" w:rsidRDefault="00EF5665" w:rsidP="00EF5665">
            <w:pPr>
              <w:jc w:val="both"/>
              <w:rPr>
                <w:sz w:val="26"/>
                <w:szCs w:val="26"/>
              </w:rPr>
            </w:pPr>
            <w:r w:rsidRPr="00EF5665">
              <w:rPr>
                <w:sz w:val="26"/>
                <w:szCs w:val="26"/>
              </w:rPr>
              <w:t>2. В составе отчетности не представлена форма 0503162 "Сведения о результатах деятельности".</w:t>
            </w:r>
          </w:p>
          <w:p w:rsidR="00EF5665" w:rsidRPr="00EF5665" w:rsidRDefault="00EF5665" w:rsidP="00EF5665">
            <w:pPr>
              <w:jc w:val="both"/>
              <w:rPr>
                <w:sz w:val="26"/>
                <w:szCs w:val="26"/>
              </w:rPr>
            </w:pPr>
            <w:r w:rsidRPr="00EF5665">
              <w:rPr>
                <w:sz w:val="26"/>
                <w:szCs w:val="26"/>
              </w:rPr>
              <w:t>3. Информация об основных целях деятельности Управления образования, а также направления деятельности не в потной мере соответствуют Положению.</w:t>
            </w:r>
          </w:p>
          <w:p w:rsidR="00EF5665" w:rsidRPr="00EF5665" w:rsidRDefault="00EF5665" w:rsidP="00EF5665">
            <w:pPr>
              <w:jc w:val="both"/>
              <w:rPr>
                <w:sz w:val="26"/>
                <w:szCs w:val="26"/>
              </w:rPr>
            </w:pPr>
            <w:r w:rsidRPr="00EF5665">
              <w:rPr>
                <w:sz w:val="26"/>
                <w:szCs w:val="26"/>
              </w:rPr>
              <w:t>4. Не достаточно полно отражена информация о причинах внесения изменений в бюджетные назначения по расходам бюджета.</w:t>
            </w:r>
          </w:p>
          <w:p w:rsidR="00EF5665" w:rsidRPr="00EF5665" w:rsidRDefault="00EF5665" w:rsidP="00EF5665">
            <w:pPr>
              <w:jc w:val="both"/>
              <w:rPr>
                <w:sz w:val="26"/>
                <w:szCs w:val="26"/>
              </w:rPr>
            </w:pPr>
            <w:r w:rsidRPr="00EF5665">
              <w:rPr>
                <w:sz w:val="26"/>
                <w:szCs w:val="26"/>
              </w:rPr>
              <w:t xml:space="preserve">5. В таблице № 5 "Сведения о результатах мероприятий внутреннего финансового контроля" отражены не все проверки внутреннего муниципального финансового контроля, проведенные Финансовым управлением администрации </w:t>
            </w:r>
            <w:proofErr w:type="spellStart"/>
            <w:r w:rsidRPr="00EF5665">
              <w:rPr>
                <w:sz w:val="26"/>
                <w:szCs w:val="26"/>
              </w:rPr>
              <w:t>Нюксенского</w:t>
            </w:r>
            <w:proofErr w:type="spellEnd"/>
            <w:r w:rsidRPr="00EF5665">
              <w:rPr>
                <w:sz w:val="26"/>
                <w:szCs w:val="26"/>
              </w:rPr>
              <w:t xml:space="preserve"> </w:t>
            </w:r>
            <w:r w:rsidRPr="00EF5665">
              <w:rPr>
                <w:sz w:val="26"/>
                <w:szCs w:val="26"/>
              </w:rPr>
              <w:lastRenderedPageBreak/>
              <w:t>муниципального района.</w:t>
            </w:r>
          </w:p>
          <w:p w:rsidR="00EF5665" w:rsidRDefault="00EF5665" w:rsidP="00EF5665">
            <w:pPr>
              <w:jc w:val="both"/>
              <w:rPr>
                <w:sz w:val="26"/>
                <w:szCs w:val="26"/>
              </w:rPr>
            </w:pPr>
            <w:r w:rsidRPr="00EF5665">
              <w:rPr>
                <w:sz w:val="26"/>
                <w:szCs w:val="26"/>
              </w:rPr>
              <w:t>Основание: Заключение о результатах экспертно-аналитического мероприятия № 11 от 19.03.2018 года.</w:t>
            </w:r>
          </w:p>
          <w:p w:rsidR="00EF5665" w:rsidRPr="000C229A" w:rsidRDefault="00EF5665" w:rsidP="00EF5665">
            <w:pPr>
              <w:jc w:val="both"/>
              <w:rPr>
                <w:sz w:val="26"/>
                <w:szCs w:val="26"/>
              </w:rPr>
            </w:pPr>
            <w:r>
              <w:rPr>
                <w:sz w:val="26"/>
                <w:szCs w:val="26"/>
              </w:rPr>
              <w:t>По результатам проверки выявленные недостатки приняты к сведению и будут учтены в дальнейшей работе.</w:t>
            </w:r>
          </w:p>
          <w:p w:rsidR="00656CCE" w:rsidRDefault="00656CCE" w:rsidP="00656CCE">
            <w:pPr>
              <w:jc w:val="center"/>
              <w:rPr>
                <w:sz w:val="26"/>
                <w:szCs w:val="26"/>
              </w:rPr>
            </w:pPr>
          </w:p>
          <w:p w:rsidR="00907248" w:rsidRDefault="00907248" w:rsidP="00656CCE">
            <w:pPr>
              <w:jc w:val="center"/>
              <w:rPr>
                <w:b/>
                <w:sz w:val="26"/>
                <w:szCs w:val="26"/>
              </w:rPr>
            </w:pPr>
            <w:r>
              <w:rPr>
                <w:sz w:val="26"/>
                <w:szCs w:val="26"/>
              </w:rPr>
              <w:br/>
            </w:r>
            <w:r>
              <w:rPr>
                <w:b/>
                <w:sz w:val="26"/>
                <w:szCs w:val="26"/>
              </w:rPr>
              <w:t>форма 0503110 « Справка по заключению счетов бюджетного учета отчетного финансового года»</w:t>
            </w:r>
          </w:p>
          <w:p w:rsidR="009C2DE2" w:rsidRDefault="009C2DE2" w:rsidP="00907248">
            <w:pPr>
              <w:rPr>
                <w:sz w:val="26"/>
                <w:szCs w:val="26"/>
              </w:rPr>
            </w:pPr>
          </w:p>
          <w:p w:rsidR="00907248" w:rsidRDefault="00983EA0" w:rsidP="00907248">
            <w:pPr>
              <w:rPr>
                <w:sz w:val="26"/>
                <w:szCs w:val="26"/>
              </w:rPr>
            </w:pPr>
            <w:r>
              <w:rPr>
                <w:sz w:val="26"/>
                <w:szCs w:val="26"/>
              </w:rPr>
              <w:t>Итого по доходам:  -3665836,44</w:t>
            </w:r>
            <w:r w:rsidR="00907248">
              <w:rPr>
                <w:sz w:val="26"/>
                <w:szCs w:val="26"/>
              </w:rPr>
              <w:t xml:space="preserve"> руб., из них:</w:t>
            </w:r>
          </w:p>
          <w:p w:rsidR="00907248" w:rsidRDefault="00983EA0" w:rsidP="00907248">
            <w:pPr>
              <w:rPr>
                <w:sz w:val="26"/>
                <w:szCs w:val="26"/>
              </w:rPr>
            </w:pPr>
            <w:r>
              <w:rPr>
                <w:sz w:val="26"/>
                <w:szCs w:val="26"/>
              </w:rPr>
              <w:t>КОСГУ (172):          -3684903,62</w:t>
            </w:r>
            <w:r w:rsidR="00907248">
              <w:rPr>
                <w:sz w:val="26"/>
                <w:szCs w:val="26"/>
              </w:rPr>
              <w:t xml:space="preserve"> руб. чистое поступление от форм участия в капи</w:t>
            </w:r>
            <w:r>
              <w:rPr>
                <w:sz w:val="26"/>
                <w:szCs w:val="26"/>
              </w:rPr>
              <w:t>тале.</w:t>
            </w:r>
            <w:r>
              <w:rPr>
                <w:sz w:val="26"/>
                <w:szCs w:val="26"/>
              </w:rPr>
              <w:br/>
              <w:t>КОСГУ (180):                19055,18</w:t>
            </w:r>
            <w:r w:rsidR="00907248">
              <w:rPr>
                <w:sz w:val="26"/>
                <w:szCs w:val="26"/>
              </w:rPr>
              <w:t xml:space="preserve"> руб.</w:t>
            </w:r>
            <w:r w:rsidRPr="00983EA0">
              <w:rPr>
                <w:rStyle w:val="apple-converted-space"/>
                <w:color w:val="333333"/>
                <w:sz w:val="26"/>
                <w:szCs w:val="26"/>
                <w:shd w:val="clear" w:color="auto" w:fill="FFFFFF"/>
              </w:rPr>
              <w:t> </w:t>
            </w:r>
            <w:r>
              <w:rPr>
                <w:color w:val="333333"/>
                <w:sz w:val="26"/>
                <w:szCs w:val="26"/>
                <w:shd w:val="clear" w:color="auto" w:fill="FFFFFF"/>
              </w:rPr>
              <w:t xml:space="preserve">«Прочие доходы». </w:t>
            </w:r>
            <w:r w:rsidRPr="00983EA0">
              <w:rPr>
                <w:color w:val="333333"/>
                <w:sz w:val="26"/>
                <w:szCs w:val="26"/>
                <w:shd w:val="clear" w:color="auto" w:fill="FFFFFF"/>
              </w:rPr>
              <w:t xml:space="preserve"> </w:t>
            </w:r>
            <w:r>
              <w:rPr>
                <w:color w:val="333333"/>
                <w:sz w:val="26"/>
                <w:szCs w:val="26"/>
                <w:shd w:val="clear" w:color="auto" w:fill="FFFFFF"/>
              </w:rPr>
              <w:t>Приобретение</w:t>
            </w:r>
            <w:r w:rsidRPr="00983EA0">
              <w:rPr>
                <w:color w:val="333333"/>
                <w:sz w:val="26"/>
                <w:szCs w:val="26"/>
                <w:shd w:val="clear" w:color="auto" w:fill="FFFFFF"/>
              </w:rPr>
              <w:t xml:space="preserve"> объектов основных средств.</w:t>
            </w:r>
          </w:p>
          <w:p w:rsidR="00983EA0" w:rsidRDefault="00983EA0" w:rsidP="00907248">
            <w:pPr>
              <w:rPr>
                <w:sz w:val="26"/>
                <w:szCs w:val="26"/>
              </w:rPr>
            </w:pPr>
            <w:r>
              <w:rPr>
                <w:sz w:val="26"/>
                <w:szCs w:val="26"/>
              </w:rPr>
              <w:t xml:space="preserve">КОСГУ (182):                       12,00 руб. </w:t>
            </w:r>
            <w:r>
              <w:rPr>
                <w:color w:val="333333"/>
                <w:sz w:val="26"/>
                <w:szCs w:val="26"/>
                <w:shd w:val="clear" w:color="auto" w:fill="FFFFFF"/>
              </w:rPr>
              <w:t>в</w:t>
            </w:r>
            <w:r w:rsidRPr="00983EA0">
              <w:rPr>
                <w:color w:val="333333"/>
                <w:sz w:val="26"/>
                <w:szCs w:val="26"/>
                <w:shd w:val="clear" w:color="auto" w:fill="FFFFFF"/>
              </w:rPr>
              <w:t xml:space="preserve"> соответствии со стандартом "Аренда" к учету принято право пользования активом</w:t>
            </w:r>
          </w:p>
          <w:p w:rsidR="00907248" w:rsidRDefault="00907248" w:rsidP="00907248">
            <w:pPr>
              <w:rPr>
                <w:sz w:val="26"/>
                <w:szCs w:val="26"/>
              </w:rPr>
            </w:pPr>
            <w:r>
              <w:rPr>
                <w:sz w:val="26"/>
                <w:szCs w:val="26"/>
              </w:rPr>
              <w:t xml:space="preserve">Итого по расходам: </w:t>
            </w:r>
            <w:r w:rsidR="00A25BD1">
              <w:rPr>
                <w:sz w:val="26"/>
                <w:szCs w:val="26"/>
              </w:rPr>
              <w:t xml:space="preserve"> 210236038,10</w:t>
            </w:r>
            <w:r>
              <w:rPr>
                <w:sz w:val="26"/>
                <w:szCs w:val="26"/>
              </w:rPr>
              <w:t xml:space="preserve"> руб.</w:t>
            </w:r>
          </w:p>
          <w:p w:rsidR="00D0204B" w:rsidRDefault="00A25BD1" w:rsidP="00907248">
            <w:pPr>
              <w:rPr>
                <w:sz w:val="26"/>
                <w:szCs w:val="26"/>
              </w:rPr>
            </w:pPr>
            <w:r>
              <w:rPr>
                <w:sz w:val="26"/>
                <w:szCs w:val="26"/>
              </w:rPr>
              <w:t>Счет 304.05               210056046,57</w:t>
            </w:r>
            <w:r w:rsidR="00907248">
              <w:rPr>
                <w:sz w:val="26"/>
                <w:szCs w:val="26"/>
              </w:rPr>
              <w:t xml:space="preserve"> руб.</w:t>
            </w:r>
          </w:p>
          <w:p w:rsidR="00D0204B" w:rsidRDefault="00D0204B" w:rsidP="00907248">
            <w:pPr>
              <w:rPr>
                <w:sz w:val="26"/>
                <w:szCs w:val="26"/>
              </w:rPr>
            </w:pPr>
          </w:p>
          <w:p w:rsidR="00757C34" w:rsidRDefault="00907248" w:rsidP="00757C34">
            <w:pPr>
              <w:jc w:val="center"/>
              <w:rPr>
                <w:b/>
                <w:sz w:val="26"/>
                <w:szCs w:val="26"/>
              </w:rPr>
            </w:pPr>
            <w:r>
              <w:rPr>
                <w:sz w:val="26"/>
                <w:szCs w:val="26"/>
              </w:rPr>
              <w:br/>
            </w:r>
            <w:r>
              <w:rPr>
                <w:sz w:val="26"/>
                <w:szCs w:val="26"/>
              </w:rPr>
              <w:br/>
            </w:r>
            <w:r>
              <w:rPr>
                <w:b/>
                <w:sz w:val="26"/>
                <w:szCs w:val="26"/>
              </w:rPr>
              <w:t>форма 0503121 "Отчет о финансовых результатах"</w:t>
            </w:r>
          </w:p>
          <w:p w:rsidR="00757C34" w:rsidRPr="004E3C31" w:rsidRDefault="00757C34" w:rsidP="00757C34">
            <w:pPr>
              <w:rPr>
                <w:sz w:val="26"/>
                <w:szCs w:val="26"/>
              </w:rPr>
            </w:pPr>
            <w:r>
              <w:rPr>
                <w:sz w:val="26"/>
                <w:szCs w:val="26"/>
              </w:rPr>
              <w:br/>
            </w:r>
            <w:r w:rsidR="00907248" w:rsidRPr="004E3C31">
              <w:rPr>
                <w:sz w:val="26"/>
                <w:szCs w:val="26"/>
              </w:rPr>
              <w:t>Бюджетная деятельн</w:t>
            </w:r>
            <w:r w:rsidRPr="004E3C31">
              <w:rPr>
                <w:sz w:val="26"/>
                <w:szCs w:val="26"/>
              </w:rPr>
              <w:t>ость:</w:t>
            </w:r>
          </w:p>
          <w:p w:rsidR="00757C34" w:rsidRPr="004E3C31" w:rsidRDefault="00757C34" w:rsidP="00757C34">
            <w:pPr>
              <w:rPr>
                <w:sz w:val="26"/>
                <w:szCs w:val="26"/>
              </w:rPr>
            </w:pPr>
            <w:r w:rsidRPr="004E3C31">
              <w:rPr>
                <w:sz w:val="26"/>
                <w:szCs w:val="26"/>
              </w:rPr>
              <w:br/>
              <w:t>Доходы всего:  -3665836,44</w:t>
            </w:r>
            <w:r w:rsidR="00907248" w:rsidRPr="004E3C31">
              <w:rPr>
                <w:sz w:val="26"/>
                <w:szCs w:val="26"/>
              </w:rPr>
              <w:t xml:space="preserve"> руб.</w:t>
            </w:r>
          </w:p>
          <w:p w:rsidR="00907248" w:rsidRPr="004E3C31" w:rsidRDefault="00907248" w:rsidP="00757C34">
            <w:pPr>
              <w:rPr>
                <w:sz w:val="26"/>
                <w:szCs w:val="26"/>
              </w:rPr>
            </w:pPr>
            <w:r w:rsidRPr="004E3C31">
              <w:rPr>
                <w:sz w:val="26"/>
                <w:szCs w:val="26"/>
              </w:rPr>
              <w:tab/>
            </w:r>
            <w:r w:rsidRPr="004E3C31">
              <w:rPr>
                <w:sz w:val="26"/>
                <w:szCs w:val="26"/>
              </w:rPr>
              <w:tab/>
            </w:r>
            <w:r w:rsidRPr="004E3C31">
              <w:rPr>
                <w:sz w:val="26"/>
                <w:szCs w:val="26"/>
              </w:rPr>
              <w:tab/>
            </w:r>
            <w:r w:rsidRPr="004E3C31">
              <w:rPr>
                <w:sz w:val="26"/>
                <w:szCs w:val="26"/>
              </w:rPr>
              <w:tab/>
            </w:r>
            <w:r w:rsidRPr="004E3C31">
              <w:rPr>
                <w:sz w:val="26"/>
                <w:szCs w:val="26"/>
              </w:rPr>
              <w:br/>
              <w:t xml:space="preserve">Доходы код по КОСГУ 180 (Прочие доходы)  </w:t>
            </w:r>
            <w:r w:rsidR="00757C34" w:rsidRPr="004E3C31">
              <w:rPr>
                <w:sz w:val="26"/>
                <w:szCs w:val="26"/>
              </w:rPr>
              <w:t>19067,18</w:t>
            </w:r>
            <w:r w:rsidRPr="004E3C31">
              <w:rPr>
                <w:sz w:val="26"/>
                <w:szCs w:val="26"/>
              </w:rPr>
              <w:t xml:space="preserve">  руб. из них:</w:t>
            </w:r>
            <w:r w:rsidRPr="004E3C31">
              <w:rPr>
                <w:sz w:val="26"/>
                <w:szCs w:val="26"/>
              </w:rPr>
              <w:br/>
              <w:t xml:space="preserve">  - принято объектов</w:t>
            </w:r>
            <w:r w:rsidR="00757C34" w:rsidRPr="004E3C31">
              <w:rPr>
                <w:sz w:val="26"/>
                <w:szCs w:val="26"/>
              </w:rPr>
              <w:t xml:space="preserve"> основных средств</w:t>
            </w:r>
            <w:r w:rsidRPr="004E3C31">
              <w:rPr>
                <w:sz w:val="26"/>
                <w:szCs w:val="26"/>
              </w:rPr>
              <w:t xml:space="preserve"> от Комитета по управлению имуществом на сумму </w:t>
            </w:r>
            <w:r w:rsidR="00757C34" w:rsidRPr="004E3C31">
              <w:rPr>
                <w:sz w:val="26"/>
                <w:szCs w:val="26"/>
              </w:rPr>
              <w:t>15215,18</w:t>
            </w:r>
            <w:r w:rsidRPr="004E3C31">
              <w:rPr>
                <w:sz w:val="26"/>
                <w:szCs w:val="26"/>
              </w:rPr>
              <w:t xml:space="preserve"> руб</w:t>
            </w:r>
            <w:r w:rsidR="00757C34" w:rsidRPr="004E3C31">
              <w:rPr>
                <w:sz w:val="26"/>
                <w:szCs w:val="26"/>
              </w:rPr>
              <w:t>. офисная мебель при проведении мероприятий по централизации бюджетного (бухгалтерского учета);</w:t>
            </w:r>
          </w:p>
          <w:p w:rsidR="004E3C31" w:rsidRPr="004E3C31" w:rsidRDefault="004E3C31" w:rsidP="00757C34">
            <w:pPr>
              <w:rPr>
                <w:sz w:val="26"/>
                <w:szCs w:val="26"/>
              </w:rPr>
            </w:pPr>
            <w:r w:rsidRPr="004E3C31">
              <w:rPr>
                <w:sz w:val="26"/>
                <w:szCs w:val="26"/>
              </w:rPr>
              <w:t xml:space="preserve">-  КОСГУ 182  </w:t>
            </w:r>
            <w:r>
              <w:rPr>
                <w:sz w:val="26"/>
                <w:szCs w:val="26"/>
              </w:rPr>
              <w:t xml:space="preserve">в сумме </w:t>
            </w:r>
            <w:r w:rsidRPr="004E3C31">
              <w:rPr>
                <w:sz w:val="26"/>
                <w:szCs w:val="26"/>
              </w:rPr>
              <w:t xml:space="preserve">12,00 руб. </w:t>
            </w:r>
            <w:r w:rsidRPr="004E3C31">
              <w:rPr>
                <w:color w:val="333333"/>
                <w:sz w:val="26"/>
                <w:szCs w:val="26"/>
                <w:shd w:val="clear" w:color="auto" w:fill="FFFFFF"/>
              </w:rPr>
              <w:t>в соответствии со стандартом "Аренда" к учету принято право пользования активом;</w:t>
            </w:r>
          </w:p>
          <w:p w:rsidR="00907248" w:rsidRPr="004E3C31" w:rsidRDefault="00907248" w:rsidP="00907248">
            <w:pPr>
              <w:rPr>
                <w:sz w:val="26"/>
                <w:szCs w:val="26"/>
              </w:rPr>
            </w:pPr>
            <w:r w:rsidRPr="004E3C31">
              <w:rPr>
                <w:sz w:val="26"/>
                <w:szCs w:val="26"/>
              </w:rPr>
              <w:t xml:space="preserve">- принято объектов от АОУ ДО </w:t>
            </w:r>
            <w:proofErr w:type="gramStart"/>
            <w:r w:rsidRPr="004E3C31">
              <w:rPr>
                <w:sz w:val="26"/>
                <w:szCs w:val="26"/>
              </w:rPr>
              <w:t>ВО</w:t>
            </w:r>
            <w:proofErr w:type="gramEnd"/>
            <w:r w:rsidRPr="004E3C31">
              <w:rPr>
                <w:sz w:val="26"/>
                <w:szCs w:val="26"/>
              </w:rPr>
              <w:t xml:space="preserve"> «Региональный центр дополнительного образо</w:t>
            </w:r>
            <w:r w:rsidR="00757C34" w:rsidRPr="004E3C31">
              <w:rPr>
                <w:sz w:val="26"/>
                <w:szCs w:val="26"/>
              </w:rPr>
              <w:t>вания детей» 3840,00 руб. сборник «Наследники традиций</w:t>
            </w:r>
            <w:r w:rsidRPr="004E3C31">
              <w:rPr>
                <w:sz w:val="26"/>
                <w:szCs w:val="26"/>
              </w:rPr>
              <w:t>».</w:t>
            </w:r>
          </w:p>
          <w:p w:rsidR="00757C34" w:rsidRDefault="00757C34" w:rsidP="00907248">
            <w:pPr>
              <w:rPr>
                <w:sz w:val="26"/>
                <w:szCs w:val="26"/>
              </w:rPr>
            </w:pPr>
          </w:p>
          <w:p w:rsidR="00907248" w:rsidRDefault="00907248" w:rsidP="00907248">
            <w:pPr>
              <w:rPr>
                <w:sz w:val="26"/>
                <w:szCs w:val="26"/>
              </w:rPr>
            </w:pPr>
            <w:r>
              <w:rPr>
                <w:sz w:val="26"/>
                <w:szCs w:val="26"/>
              </w:rPr>
              <w:t xml:space="preserve">Доходы по КОСГУ 172 (Доходы от реализации активов)  </w:t>
            </w:r>
            <w:r w:rsidR="00307222">
              <w:rPr>
                <w:sz w:val="26"/>
                <w:szCs w:val="26"/>
              </w:rPr>
              <w:t xml:space="preserve">уменьшение стоимости имущества, поставленного на расчеты с учредителем </w:t>
            </w:r>
            <w:r w:rsidR="00622878">
              <w:rPr>
                <w:sz w:val="26"/>
                <w:szCs w:val="26"/>
              </w:rPr>
              <w:t>-3684903,62 руб.</w:t>
            </w:r>
            <w:r w:rsidR="009C2DE2">
              <w:rPr>
                <w:sz w:val="26"/>
                <w:szCs w:val="26"/>
              </w:rPr>
              <w:t xml:space="preserve"> </w:t>
            </w:r>
            <w:r>
              <w:rPr>
                <w:sz w:val="26"/>
                <w:szCs w:val="26"/>
              </w:rPr>
              <w:br/>
            </w:r>
          </w:p>
          <w:p w:rsidR="00CD1A6A" w:rsidRDefault="00CD1A6A" w:rsidP="00907248">
            <w:pPr>
              <w:rPr>
                <w:sz w:val="26"/>
                <w:szCs w:val="26"/>
              </w:rPr>
            </w:pPr>
          </w:p>
          <w:p w:rsidR="00907248" w:rsidRDefault="00907248" w:rsidP="00622878">
            <w:pPr>
              <w:jc w:val="center"/>
              <w:rPr>
                <w:b/>
                <w:color w:val="000000"/>
                <w:sz w:val="26"/>
                <w:szCs w:val="26"/>
              </w:rPr>
            </w:pPr>
            <w:r>
              <w:rPr>
                <w:b/>
                <w:color w:val="000000"/>
                <w:sz w:val="26"/>
                <w:szCs w:val="26"/>
              </w:rPr>
              <w:t>Форма 0503123 «Отчет о движении денежных средств»</w:t>
            </w:r>
          </w:p>
          <w:p w:rsidR="00907248" w:rsidRDefault="00907248" w:rsidP="00907248">
            <w:pPr>
              <w:rPr>
                <w:color w:val="000000"/>
                <w:sz w:val="26"/>
                <w:szCs w:val="26"/>
              </w:rPr>
            </w:pPr>
            <w:r>
              <w:rPr>
                <w:color w:val="000000"/>
                <w:sz w:val="26"/>
                <w:szCs w:val="26"/>
              </w:rPr>
              <w:br/>
              <w:t>Посту</w:t>
            </w:r>
            <w:r w:rsidR="00106BAA">
              <w:rPr>
                <w:color w:val="000000"/>
                <w:sz w:val="26"/>
                <w:szCs w:val="26"/>
              </w:rPr>
              <w:t>пления денежных средств  за 2018</w:t>
            </w:r>
            <w:r>
              <w:rPr>
                <w:color w:val="000000"/>
                <w:sz w:val="26"/>
                <w:szCs w:val="26"/>
              </w:rPr>
              <w:t xml:space="preserve"> год составили 0,00 руб. </w:t>
            </w:r>
            <w:r>
              <w:rPr>
                <w:color w:val="000000"/>
                <w:sz w:val="26"/>
                <w:szCs w:val="26"/>
              </w:rPr>
              <w:br/>
            </w:r>
            <w:r w:rsidR="00106BAA">
              <w:rPr>
                <w:color w:val="000000"/>
                <w:sz w:val="26"/>
                <w:szCs w:val="26"/>
              </w:rPr>
              <w:t>Выбытия составили 210056046,57</w:t>
            </w:r>
            <w:r>
              <w:rPr>
                <w:color w:val="000000"/>
                <w:sz w:val="26"/>
                <w:szCs w:val="26"/>
              </w:rPr>
              <w:t xml:space="preserve"> руб.</w:t>
            </w:r>
            <w:r>
              <w:rPr>
                <w:color w:val="000000"/>
                <w:sz w:val="26"/>
                <w:szCs w:val="26"/>
              </w:rPr>
              <w:br/>
              <w:t xml:space="preserve">Изменения остатков средств составили </w:t>
            </w:r>
            <w:r w:rsidR="00106BAA">
              <w:rPr>
                <w:color w:val="000000"/>
                <w:sz w:val="26"/>
                <w:szCs w:val="26"/>
              </w:rPr>
              <w:t>210056046,57</w:t>
            </w:r>
            <w:r>
              <w:rPr>
                <w:color w:val="000000"/>
                <w:sz w:val="26"/>
                <w:szCs w:val="26"/>
              </w:rPr>
              <w:t xml:space="preserve"> руб.</w:t>
            </w:r>
          </w:p>
          <w:p w:rsidR="006F2D50" w:rsidRDefault="006F2D50" w:rsidP="00907248">
            <w:pPr>
              <w:rPr>
                <w:color w:val="000000"/>
                <w:sz w:val="26"/>
                <w:szCs w:val="26"/>
              </w:rPr>
            </w:pPr>
            <w:bookmarkStart w:id="0" w:name="_GoBack"/>
            <w:bookmarkEnd w:id="0"/>
          </w:p>
          <w:p w:rsidR="00907248" w:rsidRDefault="00907248" w:rsidP="00907248">
            <w:pPr>
              <w:rPr>
                <w:rFonts w:eastAsiaTheme="minorHAnsi"/>
                <w:sz w:val="26"/>
                <w:szCs w:val="26"/>
                <w:lang w:eastAsia="en-US"/>
              </w:rPr>
            </w:pPr>
          </w:p>
          <w:p w:rsidR="00907248" w:rsidRDefault="00907248" w:rsidP="000F2A6E">
            <w:pPr>
              <w:jc w:val="center"/>
              <w:rPr>
                <w:b/>
                <w:sz w:val="26"/>
                <w:szCs w:val="26"/>
              </w:rPr>
            </w:pPr>
            <w:r>
              <w:rPr>
                <w:b/>
                <w:sz w:val="26"/>
                <w:szCs w:val="26"/>
              </w:rPr>
              <w:lastRenderedPageBreak/>
              <w:t>форма 0503125 «Справка по консолидируемым расчетам»</w:t>
            </w:r>
          </w:p>
          <w:p w:rsidR="00907248" w:rsidRDefault="00907248" w:rsidP="000F2A6E">
            <w:pPr>
              <w:jc w:val="both"/>
              <w:rPr>
                <w:sz w:val="26"/>
                <w:szCs w:val="26"/>
              </w:rPr>
            </w:pPr>
            <w:r>
              <w:rPr>
                <w:sz w:val="26"/>
                <w:szCs w:val="26"/>
              </w:rPr>
              <w:br/>
            </w:r>
            <w:r w:rsidR="000F2A6E" w:rsidRPr="000C229A">
              <w:rPr>
                <w:sz w:val="26"/>
                <w:szCs w:val="26"/>
              </w:rPr>
              <w:t>Форма не имеет числового значения показателей, не составляется и в составе бюджетной отчетности за отчетный период не представляется.</w:t>
            </w:r>
          </w:p>
          <w:p w:rsidR="00CD1A6A" w:rsidRDefault="00CD1A6A" w:rsidP="00907248">
            <w:pPr>
              <w:rPr>
                <w:sz w:val="26"/>
                <w:szCs w:val="26"/>
              </w:rPr>
            </w:pPr>
          </w:p>
          <w:p w:rsidR="00907248" w:rsidRDefault="00907248" w:rsidP="00826C6F">
            <w:pPr>
              <w:jc w:val="center"/>
              <w:rPr>
                <w:b/>
                <w:color w:val="000000"/>
                <w:sz w:val="26"/>
                <w:szCs w:val="26"/>
              </w:rPr>
            </w:pPr>
            <w:r>
              <w:rPr>
                <w:sz w:val="26"/>
                <w:szCs w:val="26"/>
              </w:rPr>
              <w:br/>
            </w:r>
            <w:r>
              <w:rPr>
                <w:b/>
                <w:color w:val="000000"/>
                <w:sz w:val="26"/>
                <w:szCs w:val="26"/>
              </w:rPr>
              <w:t>Форма 0503127 «Отчет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907248" w:rsidRDefault="00907248" w:rsidP="00907248">
            <w:pPr>
              <w:rPr>
                <w:sz w:val="26"/>
                <w:szCs w:val="26"/>
              </w:rPr>
            </w:pPr>
            <w:r>
              <w:rPr>
                <w:color w:val="000000"/>
                <w:sz w:val="26"/>
                <w:szCs w:val="26"/>
              </w:rPr>
              <w:br/>
              <w:t xml:space="preserve"> Доходы </w:t>
            </w:r>
            <w:r>
              <w:rPr>
                <w:color w:val="000000"/>
                <w:sz w:val="26"/>
                <w:szCs w:val="26"/>
              </w:rPr>
              <w:br/>
              <w:t>Утверждено бюджетных назначений 0,00 р</w:t>
            </w:r>
            <w:r w:rsidR="0074227E">
              <w:rPr>
                <w:color w:val="000000"/>
                <w:sz w:val="26"/>
                <w:szCs w:val="26"/>
              </w:rPr>
              <w:t>уб.</w:t>
            </w:r>
            <w:r w:rsidR="0074227E">
              <w:rPr>
                <w:color w:val="000000"/>
                <w:sz w:val="26"/>
                <w:szCs w:val="26"/>
              </w:rPr>
              <w:br/>
              <w:t xml:space="preserve"> Расходы </w:t>
            </w:r>
            <w:r w:rsidR="0074227E">
              <w:rPr>
                <w:color w:val="000000"/>
                <w:sz w:val="26"/>
                <w:szCs w:val="26"/>
              </w:rPr>
              <w:br/>
              <w:t>Утверждено на 2018</w:t>
            </w:r>
            <w:r>
              <w:rPr>
                <w:color w:val="000000"/>
                <w:sz w:val="26"/>
                <w:szCs w:val="26"/>
              </w:rPr>
              <w:t xml:space="preserve"> год:</w:t>
            </w:r>
            <w:proofErr w:type="gramStart"/>
            <w:r>
              <w:rPr>
                <w:color w:val="000000"/>
                <w:sz w:val="26"/>
                <w:szCs w:val="26"/>
              </w:rPr>
              <w:br/>
              <w:t>-</w:t>
            </w:r>
            <w:proofErr w:type="gramEnd"/>
            <w:r>
              <w:rPr>
                <w:color w:val="000000"/>
                <w:sz w:val="26"/>
                <w:szCs w:val="26"/>
              </w:rPr>
              <w:t>бюдж</w:t>
            </w:r>
            <w:r w:rsidR="0074227E">
              <w:rPr>
                <w:color w:val="000000"/>
                <w:sz w:val="26"/>
                <w:szCs w:val="26"/>
              </w:rPr>
              <w:t>етные назначения                  214157130,05</w:t>
            </w:r>
            <w:r>
              <w:rPr>
                <w:color w:val="000000"/>
                <w:sz w:val="26"/>
                <w:szCs w:val="26"/>
              </w:rPr>
              <w:t xml:space="preserve"> руб.</w:t>
            </w:r>
            <w:r>
              <w:rPr>
                <w:color w:val="000000"/>
                <w:sz w:val="26"/>
                <w:szCs w:val="26"/>
              </w:rPr>
              <w:br/>
              <w:t>-лимиты бюджетных об</w:t>
            </w:r>
            <w:r w:rsidR="0074227E">
              <w:rPr>
                <w:color w:val="000000"/>
                <w:sz w:val="26"/>
                <w:szCs w:val="26"/>
              </w:rPr>
              <w:t>язательств 214157130,05</w:t>
            </w:r>
            <w:r>
              <w:rPr>
                <w:color w:val="000000"/>
                <w:sz w:val="26"/>
                <w:szCs w:val="26"/>
              </w:rPr>
              <w:t xml:space="preserve"> руб.</w:t>
            </w:r>
            <w:r>
              <w:rPr>
                <w:color w:val="000000"/>
                <w:sz w:val="26"/>
                <w:szCs w:val="26"/>
              </w:rPr>
              <w:br/>
              <w:t xml:space="preserve">-исполнено </w:t>
            </w:r>
            <w:r w:rsidR="009A6FAB">
              <w:rPr>
                <w:color w:val="000000"/>
                <w:sz w:val="26"/>
                <w:szCs w:val="26"/>
              </w:rPr>
              <w:t xml:space="preserve">                                       </w:t>
            </w:r>
            <w:r w:rsidR="0074227E">
              <w:rPr>
                <w:color w:val="000000"/>
                <w:sz w:val="26"/>
                <w:szCs w:val="26"/>
              </w:rPr>
              <w:t xml:space="preserve">210056046,57 руб. </w:t>
            </w:r>
            <w:r w:rsidR="00C87E64">
              <w:rPr>
                <w:color w:val="000000"/>
                <w:sz w:val="26"/>
                <w:szCs w:val="26"/>
              </w:rPr>
              <w:t xml:space="preserve">    </w:t>
            </w:r>
            <w:r w:rsidR="0074227E">
              <w:rPr>
                <w:color w:val="000000"/>
                <w:sz w:val="26"/>
                <w:szCs w:val="26"/>
              </w:rPr>
              <w:t>или 98,09</w:t>
            </w:r>
            <w:r>
              <w:rPr>
                <w:color w:val="000000"/>
                <w:sz w:val="26"/>
                <w:szCs w:val="26"/>
              </w:rPr>
              <w:t>%</w:t>
            </w:r>
            <w:r>
              <w:rPr>
                <w:color w:val="000000"/>
                <w:sz w:val="26"/>
                <w:szCs w:val="26"/>
              </w:rPr>
              <w:br/>
              <w:t xml:space="preserve"> Не исполнены назначения</w:t>
            </w:r>
            <w:r>
              <w:rPr>
                <w:color w:val="000000"/>
                <w:sz w:val="26"/>
                <w:szCs w:val="26"/>
              </w:rPr>
              <w:br/>
              <w:t xml:space="preserve">-по ассигнованиям  </w:t>
            </w:r>
            <w:r w:rsidR="0074227E">
              <w:rPr>
                <w:color w:val="000000"/>
                <w:sz w:val="26"/>
                <w:szCs w:val="26"/>
              </w:rPr>
              <w:t xml:space="preserve">                                 4101083,48</w:t>
            </w:r>
            <w:r>
              <w:rPr>
                <w:color w:val="000000"/>
                <w:sz w:val="26"/>
                <w:szCs w:val="26"/>
              </w:rPr>
              <w:t xml:space="preserve"> руб.</w:t>
            </w:r>
            <w:r>
              <w:rPr>
                <w:color w:val="000000"/>
                <w:sz w:val="26"/>
                <w:szCs w:val="26"/>
              </w:rPr>
              <w:br/>
              <w:t xml:space="preserve">-по лимитам </w:t>
            </w:r>
            <w:r w:rsidR="0074227E">
              <w:rPr>
                <w:color w:val="000000"/>
                <w:sz w:val="26"/>
                <w:szCs w:val="26"/>
              </w:rPr>
              <w:t xml:space="preserve">бюджетных обязательств  4101083,48 руб. </w:t>
            </w:r>
            <w:r w:rsidR="00C87E64">
              <w:rPr>
                <w:color w:val="000000"/>
                <w:sz w:val="26"/>
                <w:szCs w:val="26"/>
              </w:rPr>
              <w:t xml:space="preserve"> </w:t>
            </w:r>
            <w:r w:rsidR="0074227E">
              <w:rPr>
                <w:color w:val="000000"/>
                <w:sz w:val="26"/>
                <w:szCs w:val="26"/>
              </w:rPr>
              <w:t>или 1,91</w:t>
            </w:r>
            <w:r>
              <w:rPr>
                <w:color w:val="000000"/>
                <w:sz w:val="26"/>
                <w:szCs w:val="26"/>
              </w:rPr>
              <w:t>%.</w:t>
            </w:r>
            <w:r>
              <w:rPr>
                <w:color w:val="000000"/>
                <w:sz w:val="26"/>
                <w:szCs w:val="26"/>
              </w:rPr>
              <w:br/>
            </w:r>
            <w:r>
              <w:rPr>
                <w:color w:val="000000"/>
                <w:sz w:val="26"/>
                <w:szCs w:val="26"/>
              </w:rPr>
              <w:br/>
            </w:r>
            <w:r>
              <w:rPr>
                <w:sz w:val="26"/>
                <w:szCs w:val="26"/>
              </w:rPr>
              <w:t xml:space="preserve"> </w:t>
            </w:r>
            <w:r>
              <w:rPr>
                <w:b/>
                <w:sz w:val="26"/>
                <w:szCs w:val="26"/>
              </w:rPr>
              <w:t>Форма 0503128 «Отчет о бюджетных обязательствах»</w:t>
            </w:r>
          </w:p>
          <w:p w:rsidR="007B01E8" w:rsidRDefault="00907248" w:rsidP="00907248">
            <w:pPr>
              <w:rPr>
                <w:color w:val="000000"/>
                <w:sz w:val="26"/>
                <w:szCs w:val="26"/>
              </w:rPr>
            </w:pPr>
            <w:r>
              <w:rPr>
                <w:color w:val="000000"/>
                <w:sz w:val="26"/>
                <w:szCs w:val="26"/>
              </w:rPr>
              <w:br/>
              <w:t xml:space="preserve"> Утверждены</w:t>
            </w:r>
            <w:r w:rsidR="008272D5">
              <w:rPr>
                <w:color w:val="000000"/>
                <w:sz w:val="26"/>
                <w:szCs w:val="26"/>
              </w:rPr>
              <w:t xml:space="preserve"> (доведены) на 2018</w:t>
            </w:r>
            <w:r>
              <w:rPr>
                <w:color w:val="000000"/>
                <w:sz w:val="26"/>
                <w:szCs w:val="26"/>
              </w:rPr>
              <w:t xml:space="preserve"> год:</w:t>
            </w:r>
            <w:r>
              <w:rPr>
                <w:color w:val="000000"/>
                <w:sz w:val="26"/>
                <w:szCs w:val="26"/>
              </w:rPr>
              <w:br/>
              <w:t>-</w:t>
            </w:r>
            <w:r w:rsidR="009C2DE2">
              <w:rPr>
                <w:color w:val="000000"/>
                <w:sz w:val="26"/>
                <w:szCs w:val="26"/>
              </w:rPr>
              <w:t xml:space="preserve"> </w:t>
            </w:r>
            <w:r>
              <w:rPr>
                <w:color w:val="000000"/>
                <w:sz w:val="26"/>
                <w:szCs w:val="26"/>
              </w:rPr>
              <w:t>бюджет</w:t>
            </w:r>
            <w:r w:rsidR="007B01E8">
              <w:rPr>
                <w:color w:val="000000"/>
                <w:sz w:val="26"/>
                <w:szCs w:val="26"/>
              </w:rPr>
              <w:t>ные ассигнования                  214157130,05</w:t>
            </w:r>
            <w:r>
              <w:rPr>
                <w:color w:val="000000"/>
                <w:sz w:val="26"/>
                <w:szCs w:val="26"/>
              </w:rPr>
              <w:t xml:space="preserve"> руб.</w:t>
            </w:r>
            <w:r>
              <w:rPr>
                <w:color w:val="000000"/>
                <w:sz w:val="26"/>
                <w:szCs w:val="26"/>
              </w:rPr>
              <w:br/>
              <w:t>-</w:t>
            </w:r>
            <w:r w:rsidR="009C2DE2">
              <w:rPr>
                <w:color w:val="000000"/>
                <w:sz w:val="26"/>
                <w:szCs w:val="26"/>
              </w:rPr>
              <w:t xml:space="preserve"> </w:t>
            </w:r>
            <w:r>
              <w:rPr>
                <w:color w:val="000000"/>
                <w:sz w:val="26"/>
                <w:szCs w:val="26"/>
              </w:rPr>
              <w:t>лимиты бюдже</w:t>
            </w:r>
            <w:r w:rsidR="007B01E8">
              <w:rPr>
                <w:color w:val="000000"/>
                <w:sz w:val="26"/>
                <w:szCs w:val="26"/>
              </w:rPr>
              <w:t>тных обязательств    214157130,05</w:t>
            </w:r>
            <w:r>
              <w:rPr>
                <w:color w:val="000000"/>
                <w:sz w:val="26"/>
                <w:szCs w:val="26"/>
              </w:rPr>
              <w:t xml:space="preserve"> руб.</w:t>
            </w:r>
            <w:r>
              <w:rPr>
                <w:color w:val="000000"/>
                <w:sz w:val="26"/>
                <w:szCs w:val="26"/>
              </w:rPr>
              <w:br/>
              <w:t xml:space="preserve"> Приняты бюджет</w:t>
            </w:r>
            <w:r w:rsidR="007B01E8">
              <w:rPr>
                <w:color w:val="000000"/>
                <w:sz w:val="26"/>
                <w:szCs w:val="26"/>
              </w:rPr>
              <w:t>ные обязательства 210061046,57</w:t>
            </w:r>
            <w:r>
              <w:rPr>
                <w:color w:val="000000"/>
                <w:sz w:val="26"/>
                <w:szCs w:val="26"/>
              </w:rPr>
              <w:t xml:space="preserve"> руб.</w:t>
            </w:r>
          </w:p>
          <w:p w:rsidR="00907248" w:rsidRDefault="007B01E8" w:rsidP="00907248">
            <w:pPr>
              <w:rPr>
                <w:rFonts w:eastAsiaTheme="minorHAnsi"/>
                <w:sz w:val="26"/>
                <w:szCs w:val="26"/>
                <w:lang w:eastAsia="en-US"/>
              </w:rPr>
            </w:pPr>
            <w:r>
              <w:rPr>
                <w:color w:val="000000"/>
                <w:sz w:val="26"/>
                <w:szCs w:val="26"/>
              </w:rPr>
              <w:t xml:space="preserve"> Приняты денежные обязательства    210056046,57 руб.</w:t>
            </w:r>
            <w:r w:rsidR="00907248">
              <w:rPr>
                <w:color w:val="000000"/>
                <w:sz w:val="26"/>
                <w:szCs w:val="26"/>
              </w:rPr>
              <w:br/>
              <w:t xml:space="preserve"> Не исполнено</w:t>
            </w:r>
            <w:r w:rsidR="00907248">
              <w:rPr>
                <w:color w:val="000000"/>
                <w:sz w:val="26"/>
                <w:szCs w:val="26"/>
              </w:rPr>
              <w:br/>
              <w:t>-</w:t>
            </w:r>
            <w:r w:rsidR="009C2DE2">
              <w:rPr>
                <w:color w:val="000000"/>
                <w:sz w:val="26"/>
                <w:szCs w:val="26"/>
              </w:rPr>
              <w:t xml:space="preserve"> </w:t>
            </w:r>
            <w:r w:rsidR="00907248">
              <w:rPr>
                <w:color w:val="000000"/>
                <w:sz w:val="26"/>
                <w:szCs w:val="26"/>
              </w:rPr>
              <w:t>пр</w:t>
            </w:r>
            <w:r>
              <w:rPr>
                <w:color w:val="000000"/>
                <w:sz w:val="26"/>
                <w:szCs w:val="26"/>
              </w:rPr>
              <w:t>инятых бюджетных обязательств  5000</w:t>
            </w:r>
            <w:r w:rsidR="00907248">
              <w:rPr>
                <w:color w:val="000000"/>
                <w:sz w:val="26"/>
                <w:szCs w:val="26"/>
              </w:rPr>
              <w:t>,00 руб.</w:t>
            </w:r>
            <w:r w:rsidR="00907248">
              <w:rPr>
                <w:color w:val="000000"/>
                <w:sz w:val="26"/>
                <w:szCs w:val="26"/>
              </w:rPr>
              <w:br/>
              <w:t>-</w:t>
            </w:r>
            <w:r w:rsidR="009C2DE2">
              <w:rPr>
                <w:color w:val="000000"/>
                <w:sz w:val="26"/>
                <w:szCs w:val="26"/>
              </w:rPr>
              <w:t xml:space="preserve"> </w:t>
            </w:r>
            <w:r w:rsidR="00907248">
              <w:rPr>
                <w:color w:val="000000"/>
                <w:sz w:val="26"/>
                <w:szCs w:val="26"/>
              </w:rPr>
              <w:t xml:space="preserve">принятых денежных обязательств </w:t>
            </w:r>
            <w:r>
              <w:rPr>
                <w:color w:val="000000"/>
                <w:sz w:val="26"/>
                <w:szCs w:val="26"/>
              </w:rPr>
              <w:t xml:space="preserve">          0,00 руб.</w:t>
            </w:r>
            <w:r>
              <w:rPr>
                <w:color w:val="000000"/>
                <w:sz w:val="26"/>
                <w:szCs w:val="26"/>
              </w:rPr>
              <w:br/>
            </w:r>
            <w:r w:rsidR="00907248">
              <w:rPr>
                <w:color w:val="000000"/>
                <w:sz w:val="26"/>
                <w:szCs w:val="26"/>
              </w:rPr>
              <w:t>Обязательства финансовых годов, следующих за текущим (отчетным)</w:t>
            </w:r>
            <w:r w:rsidR="00907248">
              <w:rPr>
                <w:color w:val="000000"/>
                <w:sz w:val="26"/>
                <w:szCs w:val="26"/>
              </w:rPr>
              <w:br/>
              <w:t>Доведено -</w:t>
            </w:r>
            <w:r w:rsidR="009C2DE2">
              <w:rPr>
                <w:color w:val="000000"/>
                <w:sz w:val="26"/>
                <w:szCs w:val="26"/>
              </w:rPr>
              <w:t xml:space="preserve"> </w:t>
            </w:r>
            <w:r>
              <w:rPr>
                <w:color w:val="000000"/>
                <w:sz w:val="26"/>
                <w:szCs w:val="26"/>
              </w:rPr>
              <w:t>бюджетных ассигнований на 2019,2020,2021</w:t>
            </w:r>
            <w:r w:rsidR="00907248">
              <w:rPr>
                <w:color w:val="000000"/>
                <w:sz w:val="26"/>
                <w:szCs w:val="26"/>
              </w:rPr>
              <w:t xml:space="preserve"> года </w:t>
            </w:r>
            <w:r>
              <w:rPr>
                <w:color w:val="000000"/>
                <w:sz w:val="26"/>
                <w:szCs w:val="26"/>
              </w:rPr>
              <w:t>655357010,68</w:t>
            </w:r>
            <w:r w:rsidR="00907248">
              <w:rPr>
                <w:color w:val="000000"/>
                <w:sz w:val="26"/>
                <w:szCs w:val="26"/>
              </w:rPr>
              <w:t xml:space="preserve"> руб.</w:t>
            </w:r>
            <w:r w:rsidR="00907248">
              <w:rPr>
                <w:color w:val="000000"/>
                <w:sz w:val="26"/>
                <w:szCs w:val="26"/>
              </w:rPr>
              <w:br/>
              <w:t xml:space="preserve">                  -</w:t>
            </w:r>
            <w:r w:rsidR="009C2DE2">
              <w:rPr>
                <w:color w:val="000000"/>
                <w:sz w:val="26"/>
                <w:szCs w:val="26"/>
              </w:rPr>
              <w:t xml:space="preserve"> </w:t>
            </w:r>
            <w:r w:rsidR="00907248">
              <w:rPr>
                <w:color w:val="000000"/>
                <w:sz w:val="26"/>
                <w:szCs w:val="26"/>
              </w:rPr>
              <w:t>лимито</w:t>
            </w:r>
            <w:r>
              <w:rPr>
                <w:color w:val="000000"/>
                <w:sz w:val="26"/>
                <w:szCs w:val="26"/>
              </w:rPr>
              <w:t>в бюджетных обязательств на 2019</w:t>
            </w:r>
            <w:r w:rsidR="00907248">
              <w:rPr>
                <w:color w:val="000000"/>
                <w:sz w:val="26"/>
                <w:szCs w:val="26"/>
              </w:rPr>
              <w:t xml:space="preserve"> год </w:t>
            </w:r>
            <w:r>
              <w:rPr>
                <w:color w:val="000000"/>
                <w:sz w:val="26"/>
                <w:szCs w:val="26"/>
              </w:rPr>
              <w:t xml:space="preserve">     239453452,86</w:t>
            </w:r>
            <w:r w:rsidR="00907248">
              <w:rPr>
                <w:color w:val="000000"/>
                <w:sz w:val="26"/>
                <w:szCs w:val="26"/>
              </w:rPr>
              <w:t xml:space="preserve"> руб.</w:t>
            </w:r>
            <w:r w:rsidR="00907248">
              <w:rPr>
                <w:color w:val="000000"/>
                <w:sz w:val="26"/>
                <w:szCs w:val="26"/>
              </w:rPr>
              <w:br/>
              <w:t>Обязател</w:t>
            </w:r>
            <w:r>
              <w:rPr>
                <w:color w:val="000000"/>
                <w:sz w:val="26"/>
                <w:szCs w:val="26"/>
              </w:rPr>
              <w:t>ьства приняты в сумме  409999,86</w:t>
            </w:r>
            <w:r w:rsidR="00907248">
              <w:rPr>
                <w:color w:val="000000"/>
                <w:sz w:val="26"/>
                <w:szCs w:val="26"/>
              </w:rPr>
              <w:t xml:space="preserve"> руб. из них:</w:t>
            </w:r>
            <w:proofErr w:type="gramStart"/>
            <w:r w:rsidR="00907248">
              <w:rPr>
                <w:color w:val="000000"/>
                <w:sz w:val="26"/>
                <w:szCs w:val="26"/>
              </w:rPr>
              <w:br/>
              <w:t>-</w:t>
            </w:r>
            <w:proofErr w:type="gramEnd"/>
            <w:r w:rsidR="00907248">
              <w:rPr>
                <w:color w:val="000000"/>
                <w:sz w:val="26"/>
                <w:szCs w:val="26"/>
              </w:rPr>
              <w:t xml:space="preserve">отложенные обязательства (в части резерва </w:t>
            </w:r>
            <w:r>
              <w:rPr>
                <w:color w:val="000000"/>
                <w:sz w:val="26"/>
                <w:szCs w:val="26"/>
              </w:rPr>
              <w:t>предстоящих расходов)  259030,00</w:t>
            </w:r>
            <w:r w:rsidR="00907248">
              <w:rPr>
                <w:color w:val="000000"/>
                <w:sz w:val="26"/>
                <w:szCs w:val="26"/>
              </w:rPr>
              <w:t xml:space="preserve"> руб.</w:t>
            </w:r>
            <w:r w:rsidR="00907248">
              <w:rPr>
                <w:color w:val="000000"/>
                <w:sz w:val="26"/>
                <w:szCs w:val="26"/>
              </w:rPr>
              <w:br/>
              <w:t>-кредитор</w:t>
            </w:r>
            <w:r>
              <w:rPr>
                <w:color w:val="000000"/>
                <w:sz w:val="26"/>
                <w:szCs w:val="26"/>
              </w:rPr>
              <w:t>ская задолженность на 01.01.2019</w:t>
            </w:r>
            <w:r w:rsidR="00907248">
              <w:rPr>
                <w:color w:val="000000"/>
                <w:sz w:val="26"/>
                <w:szCs w:val="26"/>
              </w:rPr>
              <w:t xml:space="preserve"> года п</w:t>
            </w:r>
            <w:r>
              <w:rPr>
                <w:color w:val="000000"/>
                <w:sz w:val="26"/>
                <w:szCs w:val="26"/>
              </w:rPr>
              <w:t>о сроку исполнения в январе 2019</w:t>
            </w:r>
            <w:r w:rsidR="00907248">
              <w:rPr>
                <w:color w:val="000000"/>
                <w:sz w:val="26"/>
                <w:szCs w:val="26"/>
              </w:rPr>
              <w:t xml:space="preserve"> года </w:t>
            </w:r>
            <w:r>
              <w:rPr>
                <w:color w:val="000000"/>
                <w:sz w:val="26"/>
                <w:szCs w:val="26"/>
              </w:rPr>
              <w:t>150969,86</w:t>
            </w:r>
            <w:r w:rsidR="00907248">
              <w:rPr>
                <w:color w:val="000000"/>
                <w:sz w:val="26"/>
                <w:szCs w:val="26"/>
              </w:rPr>
              <w:t xml:space="preserve"> руб.</w:t>
            </w:r>
          </w:p>
          <w:p w:rsidR="00D11C41" w:rsidRDefault="00907248" w:rsidP="00D11C41">
            <w:pPr>
              <w:jc w:val="both"/>
              <w:rPr>
                <w:sz w:val="26"/>
                <w:szCs w:val="26"/>
                <w:shd w:val="clear" w:color="auto" w:fill="FFFFFF"/>
              </w:rPr>
            </w:pPr>
            <w:r>
              <w:rPr>
                <w:sz w:val="26"/>
                <w:szCs w:val="26"/>
              </w:rPr>
              <w:tab/>
            </w:r>
            <w:r>
              <w:rPr>
                <w:sz w:val="26"/>
                <w:szCs w:val="26"/>
              </w:rPr>
              <w:tab/>
            </w:r>
            <w:r>
              <w:rPr>
                <w:sz w:val="26"/>
                <w:szCs w:val="26"/>
              </w:rPr>
              <w:br/>
            </w:r>
            <w:r>
              <w:rPr>
                <w:b/>
                <w:sz w:val="26"/>
                <w:szCs w:val="26"/>
              </w:rPr>
              <w:t>форма 0503130 "Баланс главного распорядителя, получателя  бюджетных средств"</w:t>
            </w:r>
            <w:r w:rsidR="008272D5">
              <w:rPr>
                <w:sz w:val="26"/>
                <w:szCs w:val="26"/>
              </w:rPr>
              <w:br/>
            </w:r>
            <w:r w:rsidR="008272D5">
              <w:rPr>
                <w:sz w:val="26"/>
                <w:szCs w:val="26"/>
              </w:rPr>
              <w:tab/>
            </w:r>
            <w:r w:rsidR="008272D5">
              <w:rPr>
                <w:sz w:val="26"/>
                <w:szCs w:val="26"/>
              </w:rPr>
              <w:tab/>
            </w:r>
            <w:r w:rsidR="008272D5">
              <w:rPr>
                <w:sz w:val="26"/>
                <w:szCs w:val="26"/>
              </w:rPr>
              <w:tab/>
            </w:r>
            <w:r w:rsidR="008272D5">
              <w:rPr>
                <w:sz w:val="26"/>
                <w:szCs w:val="26"/>
              </w:rPr>
              <w:tab/>
            </w:r>
            <w:r w:rsidR="008272D5">
              <w:rPr>
                <w:sz w:val="26"/>
                <w:szCs w:val="26"/>
              </w:rPr>
              <w:br/>
            </w:r>
            <w:r w:rsidR="00D11C41">
              <w:rPr>
                <w:color w:val="000000"/>
                <w:sz w:val="26"/>
                <w:szCs w:val="26"/>
              </w:rPr>
              <w:t xml:space="preserve">Отклонения между остатками баланса на 31.12.2017 года и на 01.01.2018 года. Сумма изменений по коду причины 02 </w:t>
            </w:r>
            <w:r w:rsidR="00D11C41" w:rsidRPr="007858F8">
              <w:rPr>
                <w:sz w:val="26"/>
                <w:szCs w:val="26"/>
              </w:rPr>
              <w:t>«</w:t>
            </w:r>
            <w:r w:rsidR="00D11C41" w:rsidRPr="007858F8">
              <w:rPr>
                <w:sz w:val="26"/>
                <w:szCs w:val="26"/>
                <w:shd w:val="clear" w:color="auto" w:fill="FFFFFF"/>
              </w:rPr>
              <w:t>переход на применение федеральных стандартов "Аренда" и "Основные средства"</w:t>
            </w:r>
            <w:r w:rsidR="00D11C41">
              <w:rPr>
                <w:sz w:val="26"/>
                <w:szCs w:val="26"/>
                <w:shd w:val="clear" w:color="auto" w:fill="FFFFFF"/>
              </w:rPr>
              <w:t xml:space="preserve"> составляет по счетам:</w:t>
            </w:r>
          </w:p>
          <w:p w:rsidR="00D11C41" w:rsidRDefault="00D11C41" w:rsidP="00D11C41">
            <w:pPr>
              <w:jc w:val="both"/>
              <w:rPr>
                <w:sz w:val="26"/>
                <w:szCs w:val="26"/>
                <w:shd w:val="clear" w:color="auto" w:fill="FFFFFF"/>
              </w:rPr>
            </w:pPr>
            <w:r>
              <w:rPr>
                <w:sz w:val="26"/>
                <w:szCs w:val="26"/>
                <w:shd w:val="clear" w:color="auto" w:fill="FFFFFF"/>
              </w:rPr>
              <w:t>- 1 111 000 «Право пользования активами» 36,00 руб.;</w:t>
            </w:r>
          </w:p>
          <w:p w:rsidR="00D11C41" w:rsidRDefault="00D11C41" w:rsidP="00D11C41">
            <w:pPr>
              <w:jc w:val="both"/>
              <w:rPr>
                <w:sz w:val="26"/>
                <w:szCs w:val="26"/>
                <w:shd w:val="clear" w:color="auto" w:fill="FFFFFF"/>
              </w:rPr>
            </w:pPr>
            <w:r>
              <w:rPr>
                <w:sz w:val="26"/>
                <w:szCs w:val="26"/>
                <w:shd w:val="clear" w:color="auto" w:fill="FFFFFF"/>
              </w:rPr>
              <w:lastRenderedPageBreak/>
              <w:t>- 1 401 400 «Доходы будущих периодов» 36,00 руб.</w:t>
            </w:r>
          </w:p>
          <w:p w:rsidR="00D11C41" w:rsidRDefault="00D11C41" w:rsidP="00D11C41">
            <w:pPr>
              <w:jc w:val="both"/>
              <w:rPr>
                <w:color w:val="000000"/>
                <w:sz w:val="26"/>
                <w:szCs w:val="26"/>
              </w:rPr>
            </w:pPr>
            <w:r>
              <w:rPr>
                <w:sz w:val="26"/>
                <w:szCs w:val="26"/>
                <w:shd w:val="clear" w:color="auto" w:fill="FFFFFF"/>
              </w:rPr>
              <w:t xml:space="preserve">Причина в переносе объекта основного средства с </w:t>
            </w:r>
            <w:proofErr w:type="spellStart"/>
            <w:r>
              <w:rPr>
                <w:sz w:val="26"/>
                <w:szCs w:val="26"/>
                <w:shd w:val="clear" w:color="auto" w:fill="FFFFFF"/>
              </w:rPr>
              <w:t>забалансового</w:t>
            </w:r>
            <w:proofErr w:type="spellEnd"/>
            <w:r>
              <w:rPr>
                <w:sz w:val="26"/>
                <w:szCs w:val="26"/>
                <w:shd w:val="clear" w:color="auto" w:fill="FFFFFF"/>
              </w:rPr>
              <w:t xml:space="preserve"> счета 01 «Имущество, полученное в пользование», который числился на 31.12.2017 года (</w:t>
            </w:r>
            <w:r>
              <w:rPr>
                <w:color w:val="000000"/>
                <w:sz w:val="26"/>
                <w:szCs w:val="26"/>
              </w:rPr>
              <w:t xml:space="preserve">компьютерное рабочее место, переданное Департаментом образования по договору  безвозмездного пользования имущества № 89 от 14.08.2003 года) в сумме 43 887,54 руб.  </w:t>
            </w:r>
          </w:p>
          <w:p w:rsidR="00907248" w:rsidRDefault="00D11C41" w:rsidP="00D11C41">
            <w:pPr>
              <w:rPr>
                <w:sz w:val="26"/>
                <w:szCs w:val="26"/>
              </w:rPr>
            </w:pPr>
            <w:r>
              <w:rPr>
                <w:color w:val="000000"/>
                <w:sz w:val="26"/>
                <w:szCs w:val="26"/>
              </w:rPr>
              <w:t>По состоянию на 01.01.2018 года остаток на счете 01 равен 0,00 руб.</w:t>
            </w:r>
          </w:p>
          <w:p w:rsidR="005F210C" w:rsidRDefault="00907248" w:rsidP="00907248">
            <w:pPr>
              <w:rPr>
                <w:sz w:val="26"/>
                <w:szCs w:val="26"/>
              </w:rPr>
            </w:pPr>
            <w:r>
              <w:rPr>
                <w:sz w:val="26"/>
                <w:szCs w:val="26"/>
              </w:rPr>
              <w:br/>
            </w:r>
          </w:p>
          <w:p w:rsidR="005F210C" w:rsidRPr="005F210C" w:rsidRDefault="005F210C" w:rsidP="00D0558D">
            <w:pPr>
              <w:autoSpaceDE w:val="0"/>
              <w:autoSpaceDN w:val="0"/>
              <w:adjustRightInd w:val="0"/>
              <w:jc w:val="center"/>
              <w:rPr>
                <w:rFonts w:eastAsiaTheme="minorHAnsi"/>
                <w:b/>
                <w:sz w:val="26"/>
                <w:szCs w:val="26"/>
                <w:lang w:eastAsia="en-US"/>
              </w:rPr>
            </w:pPr>
            <w:r w:rsidRPr="005F210C">
              <w:rPr>
                <w:rFonts w:eastAsiaTheme="minorHAnsi"/>
                <w:b/>
                <w:sz w:val="26"/>
                <w:szCs w:val="26"/>
                <w:lang w:eastAsia="en-US"/>
              </w:rPr>
              <w:t>форма 0503174   «Сведения о доходах бюджета от перечисления части</w:t>
            </w:r>
          </w:p>
          <w:p w:rsidR="005F210C" w:rsidRPr="005F210C" w:rsidRDefault="005F210C" w:rsidP="00D0558D">
            <w:pPr>
              <w:autoSpaceDE w:val="0"/>
              <w:autoSpaceDN w:val="0"/>
              <w:adjustRightInd w:val="0"/>
              <w:jc w:val="center"/>
              <w:rPr>
                <w:rFonts w:eastAsiaTheme="minorHAnsi"/>
                <w:b/>
                <w:sz w:val="26"/>
                <w:szCs w:val="26"/>
                <w:lang w:eastAsia="en-US"/>
              </w:rPr>
            </w:pPr>
            <w:r w:rsidRPr="005F210C">
              <w:rPr>
                <w:rFonts w:eastAsiaTheme="minorHAnsi"/>
                <w:b/>
                <w:sz w:val="26"/>
                <w:szCs w:val="26"/>
                <w:lang w:eastAsia="en-US"/>
              </w:rPr>
              <w:t>прибыли (дивидендов) государственных (муниципальных)</w:t>
            </w:r>
          </w:p>
          <w:p w:rsidR="005F210C" w:rsidRPr="005F210C" w:rsidRDefault="005F210C" w:rsidP="00D0558D">
            <w:pPr>
              <w:autoSpaceDE w:val="0"/>
              <w:autoSpaceDN w:val="0"/>
              <w:adjustRightInd w:val="0"/>
              <w:jc w:val="center"/>
              <w:rPr>
                <w:rFonts w:eastAsiaTheme="minorHAnsi"/>
                <w:b/>
                <w:sz w:val="26"/>
                <w:szCs w:val="26"/>
                <w:lang w:eastAsia="en-US"/>
              </w:rPr>
            </w:pPr>
            <w:r w:rsidRPr="005F210C">
              <w:rPr>
                <w:rFonts w:eastAsiaTheme="minorHAnsi"/>
                <w:b/>
                <w:sz w:val="26"/>
                <w:szCs w:val="26"/>
                <w:lang w:eastAsia="en-US"/>
              </w:rPr>
              <w:t xml:space="preserve">унитарных предприятий, иных организаций с </w:t>
            </w:r>
            <w:proofErr w:type="gramStart"/>
            <w:r w:rsidRPr="005F210C">
              <w:rPr>
                <w:rFonts w:eastAsiaTheme="minorHAnsi"/>
                <w:b/>
                <w:sz w:val="26"/>
                <w:szCs w:val="26"/>
                <w:lang w:eastAsia="en-US"/>
              </w:rPr>
              <w:t>государственным</w:t>
            </w:r>
            <w:proofErr w:type="gramEnd"/>
          </w:p>
          <w:p w:rsidR="005F210C" w:rsidRPr="005F210C" w:rsidRDefault="005F210C" w:rsidP="00D0558D">
            <w:pPr>
              <w:autoSpaceDE w:val="0"/>
              <w:autoSpaceDN w:val="0"/>
              <w:adjustRightInd w:val="0"/>
              <w:jc w:val="center"/>
              <w:rPr>
                <w:rFonts w:eastAsiaTheme="minorHAnsi"/>
                <w:b/>
                <w:sz w:val="26"/>
                <w:szCs w:val="26"/>
                <w:lang w:eastAsia="en-US"/>
              </w:rPr>
            </w:pPr>
            <w:r w:rsidRPr="005F210C">
              <w:rPr>
                <w:rFonts w:eastAsiaTheme="minorHAnsi"/>
                <w:b/>
                <w:sz w:val="26"/>
                <w:szCs w:val="26"/>
                <w:lang w:eastAsia="en-US"/>
              </w:rPr>
              <w:t>участием в капитале»</w:t>
            </w:r>
          </w:p>
          <w:p w:rsidR="005F210C" w:rsidRPr="005F210C" w:rsidRDefault="005F210C" w:rsidP="005F210C">
            <w:pPr>
              <w:autoSpaceDE w:val="0"/>
              <w:autoSpaceDN w:val="0"/>
              <w:adjustRightInd w:val="0"/>
              <w:jc w:val="both"/>
              <w:rPr>
                <w:rFonts w:eastAsiaTheme="minorHAnsi"/>
                <w:sz w:val="26"/>
                <w:szCs w:val="26"/>
                <w:lang w:eastAsia="en-US"/>
              </w:rPr>
            </w:pPr>
          </w:p>
          <w:p w:rsidR="005F210C" w:rsidRPr="005F210C" w:rsidRDefault="005F210C" w:rsidP="00D0558D">
            <w:pPr>
              <w:jc w:val="both"/>
              <w:rPr>
                <w:rFonts w:eastAsiaTheme="minorHAnsi"/>
                <w:sz w:val="26"/>
                <w:szCs w:val="26"/>
                <w:lang w:eastAsia="en-US"/>
              </w:rPr>
            </w:pPr>
            <w:r w:rsidRPr="005F210C">
              <w:rPr>
                <w:rFonts w:eastAsiaTheme="minorHAnsi"/>
                <w:sz w:val="26"/>
                <w:szCs w:val="26"/>
                <w:lang w:eastAsia="en-US"/>
              </w:rPr>
              <w:t>Форма не имеет числового значения показателей, не составляется и в составе бюджетной отчетности период не представляется.</w:t>
            </w:r>
          </w:p>
          <w:p w:rsidR="005F210C" w:rsidRDefault="00907248" w:rsidP="00907248">
            <w:pPr>
              <w:rPr>
                <w:sz w:val="26"/>
                <w:szCs w:val="26"/>
              </w:rPr>
            </w:pPr>
            <w:r>
              <w:rPr>
                <w:sz w:val="26"/>
                <w:szCs w:val="26"/>
              </w:rPr>
              <w:br/>
            </w:r>
          </w:p>
          <w:p w:rsidR="005F210C" w:rsidRPr="005F210C" w:rsidRDefault="005F210C" w:rsidP="00D0558D">
            <w:pPr>
              <w:autoSpaceDE w:val="0"/>
              <w:autoSpaceDN w:val="0"/>
              <w:adjustRightInd w:val="0"/>
              <w:jc w:val="center"/>
              <w:rPr>
                <w:rFonts w:eastAsiaTheme="minorHAnsi"/>
                <w:b/>
                <w:color w:val="000000"/>
                <w:sz w:val="26"/>
                <w:szCs w:val="26"/>
                <w:lang w:eastAsia="en-US"/>
              </w:rPr>
            </w:pPr>
            <w:r w:rsidRPr="005F210C">
              <w:rPr>
                <w:rFonts w:eastAsiaTheme="minorHAnsi"/>
                <w:b/>
                <w:color w:val="000000"/>
                <w:sz w:val="26"/>
                <w:szCs w:val="26"/>
                <w:lang w:eastAsia="en-US"/>
              </w:rPr>
              <w:t>форма 0503184 «Справка о суммах консолидируемых поступлений, подлежащих зачислению на счет бюджета»</w:t>
            </w:r>
          </w:p>
          <w:p w:rsidR="005F210C" w:rsidRPr="005F210C" w:rsidRDefault="005F210C" w:rsidP="005F210C">
            <w:pPr>
              <w:autoSpaceDE w:val="0"/>
              <w:autoSpaceDN w:val="0"/>
              <w:adjustRightInd w:val="0"/>
              <w:jc w:val="both"/>
              <w:rPr>
                <w:rFonts w:eastAsiaTheme="minorHAnsi"/>
                <w:color w:val="000000"/>
                <w:sz w:val="26"/>
                <w:szCs w:val="26"/>
                <w:lang w:eastAsia="en-US"/>
              </w:rPr>
            </w:pPr>
          </w:p>
          <w:p w:rsidR="005F210C" w:rsidRPr="005F210C" w:rsidRDefault="005F210C" w:rsidP="00D0558D">
            <w:pPr>
              <w:autoSpaceDE w:val="0"/>
              <w:autoSpaceDN w:val="0"/>
              <w:adjustRightInd w:val="0"/>
              <w:jc w:val="both"/>
              <w:rPr>
                <w:rFonts w:eastAsiaTheme="minorHAnsi"/>
                <w:sz w:val="26"/>
                <w:szCs w:val="26"/>
                <w:lang w:eastAsia="en-US"/>
              </w:rPr>
            </w:pPr>
            <w:r w:rsidRPr="005F210C">
              <w:rPr>
                <w:rFonts w:eastAsiaTheme="minorHAnsi"/>
                <w:sz w:val="26"/>
                <w:szCs w:val="26"/>
                <w:lang w:eastAsia="en-US"/>
              </w:rPr>
              <w:t>Форма не имеет числового значения показателей, не составляется и в составе бюджетной отчетности за отчетный период не представляется.</w:t>
            </w:r>
          </w:p>
          <w:p w:rsidR="005F210C" w:rsidRDefault="005F210C" w:rsidP="00907248">
            <w:pPr>
              <w:rPr>
                <w:sz w:val="26"/>
                <w:szCs w:val="26"/>
              </w:rPr>
            </w:pPr>
          </w:p>
          <w:p w:rsidR="00810E88" w:rsidRDefault="00810E88" w:rsidP="00907248">
            <w:pPr>
              <w:rPr>
                <w:sz w:val="26"/>
                <w:szCs w:val="26"/>
              </w:rPr>
            </w:pPr>
          </w:p>
          <w:p w:rsidR="00810E88" w:rsidRPr="00810E88" w:rsidRDefault="00810E88" w:rsidP="00D0558D">
            <w:pPr>
              <w:jc w:val="center"/>
              <w:rPr>
                <w:b/>
                <w:sz w:val="26"/>
                <w:szCs w:val="26"/>
              </w:rPr>
            </w:pPr>
            <w:r w:rsidRPr="00810E88">
              <w:rPr>
                <w:b/>
                <w:sz w:val="26"/>
                <w:szCs w:val="26"/>
              </w:rPr>
              <w:t>Форма 0503190 «Сведения о вложениях в объекты недвижимого имущества, объектах незавершенного строительства»</w:t>
            </w:r>
          </w:p>
          <w:p w:rsidR="00810E88" w:rsidRDefault="00810E88" w:rsidP="00907248">
            <w:pPr>
              <w:rPr>
                <w:sz w:val="26"/>
                <w:szCs w:val="26"/>
              </w:rPr>
            </w:pPr>
          </w:p>
          <w:p w:rsidR="005F210C" w:rsidRDefault="00810E88" w:rsidP="00D0558D">
            <w:pPr>
              <w:jc w:val="both"/>
              <w:rPr>
                <w:sz w:val="26"/>
                <w:szCs w:val="26"/>
              </w:rPr>
            </w:pPr>
            <w:r>
              <w:rPr>
                <w:sz w:val="26"/>
                <w:szCs w:val="26"/>
              </w:rPr>
              <w:t>Форма не имеет числового значения показателей, не составляется и в составе бюджетной отчетности за отчетный период не представляется.</w:t>
            </w:r>
            <w:r w:rsidR="00907248">
              <w:rPr>
                <w:sz w:val="26"/>
                <w:szCs w:val="26"/>
              </w:rPr>
              <w:br/>
            </w:r>
          </w:p>
          <w:p w:rsidR="00907248" w:rsidRDefault="00907248" w:rsidP="00D0558D">
            <w:pPr>
              <w:jc w:val="center"/>
              <w:rPr>
                <w:sz w:val="26"/>
                <w:szCs w:val="26"/>
              </w:rPr>
            </w:pPr>
            <w:r>
              <w:rPr>
                <w:sz w:val="26"/>
                <w:szCs w:val="26"/>
              </w:rPr>
              <w:br/>
            </w:r>
            <w:r>
              <w:rPr>
                <w:b/>
                <w:sz w:val="26"/>
                <w:szCs w:val="26"/>
              </w:rPr>
              <w:t xml:space="preserve"> форма 0503296 "Сведения об исполнении судебных решений по денежным обязательствам бюджета»</w:t>
            </w:r>
          </w:p>
          <w:p w:rsidR="00907248" w:rsidRDefault="00907248" w:rsidP="00D0558D">
            <w:pPr>
              <w:jc w:val="both"/>
              <w:rPr>
                <w:sz w:val="26"/>
                <w:szCs w:val="26"/>
              </w:rPr>
            </w:pPr>
            <w:r>
              <w:rPr>
                <w:sz w:val="26"/>
                <w:szCs w:val="26"/>
              </w:rPr>
              <w:br/>
              <w:t xml:space="preserve"> Форма не имеет числового значения показателей, не составляется и в составе бюджетной отчетности за отчетный период не представляется</w:t>
            </w:r>
            <w:r w:rsidR="00CD1A6A">
              <w:rPr>
                <w:sz w:val="26"/>
                <w:szCs w:val="26"/>
              </w:rPr>
              <w:t>.</w:t>
            </w:r>
          </w:p>
          <w:p w:rsidR="00810E88" w:rsidRDefault="00810E88" w:rsidP="00907248">
            <w:pPr>
              <w:rPr>
                <w:sz w:val="26"/>
                <w:szCs w:val="26"/>
              </w:rPr>
            </w:pPr>
          </w:p>
          <w:p w:rsidR="00907248" w:rsidRDefault="00907248" w:rsidP="00907248">
            <w:pPr>
              <w:rPr>
                <w:color w:val="000000"/>
                <w:sz w:val="26"/>
                <w:szCs w:val="26"/>
              </w:rPr>
            </w:pPr>
            <w:r>
              <w:rPr>
                <w:color w:val="000000"/>
                <w:sz w:val="26"/>
                <w:szCs w:val="26"/>
              </w:rPr>
              <w:t xml:space="preserve">. </w:t>
            </w:r>
          </w:p>
          <w:p w:rsidR="00907248" w:rsidRDefault="00907248" w:rsidP="002F1C04">
            <w:pPr>
              <w:jc w:val="center"/>
              <w:rPr>
                <w:b/>
                <w:color w:val="000000"/>
                <w:sz w:val="26"/>
                <w:szCs w:val="26"/>
              </w:rPr>
            </w:pPr>
            <w:r>
              <w:rPr>
                <w:b/>
                <w:color w:val="000000"/>
                <w:sz w:val="26"/>
                <w:szCs w:val="26"/>
              </w:rPr>
              <w:t xml:space="preserve">Форма </w:t>
            </w:r>
            <w:r>
              <w:rPr>
                <w:b/>
                <w:color w:val="000000"/>
                <w:sz w:val="26"/>
                <w:szCs w:val="26"/>
                <w:lang w:val="en-US"/>
              </w:rPr>
              <w:t>R</w:t>
            </w:r>
            <w:r>
              <w:rPr>
                <w:b/>
                <w:color w:val="000000"/>
                <w:sz w:val="26"/>
                <w:szCs w:val="26"/>
              </w:rPr>
              <w:t>35 003 «Дополнительные сведения к пояснительной записке»</w:t>
            </w:r>
          </w:p>
          <w:p w:rsidR="002F1C04" w:rsidRDefault="002F1C04" w:rsidP="00907248">
            <w:pPr>
              <w:rPr>
                <w:b/>
                <w:color w:val="000000"/>
                <w:sz w:val="26"/>
                <w:szCs w:val="26"/>
              </w:rPr>
            </w:pPr>
          </w:p>
          <w:tbl>
            <w:tblPr>
              <w:tblStyle w:val="a7"/>
              <w:tblW w:w="9571" w:type="dxa"/>
              <w:tblLayout w:type="fixed"/>
              <w:tblLook w:val="04A0" w:firstRow="1" w:lastRow="0" w:firstColumn="1" w:lastColumn="0" w:noHBand="0" w:noVBand="1"/>
            </w:tblPr>
            <w:tblGrid>
              <w:gridCol w:w="3190"/>
              <w:gridCol w:w="3190"/>
              <w:gridCol w:w="3191"/>
            </w:tblGrid>
            <w:tr w:rsidR="00592368" w:rsidRPr="00033F36" w:rsidTr="00592368">
              <w:tc>
                <w:tcPr>
                  <w:tcW w:w="3190" w:type="dxa"/>
                  <w:vMerge w:val="restart"/>
                </w:tcPr>
                <w:p w:rsidR="00592368" w:rsidRPr="00033F36" w:rsidRDefault="00592368" w:rsidP="001F7EF9">
                  <w:pPr>
                    <w:jc w:val="center"/>
                    <w:rPr>
                      <w:sz w:val="24"/>
                      <w:szCs w:val="24"/>
                    </w:rPr>
                  </w:pPr>
                  <w:r w:rsidRPr="00033F36">
                    <w:rPr>
                      <w:sz w:val="24"/>
                      <w:szCs w:val="24"/>
                    </w:rPr>
                    <w:t>Корреспондирующий счет</w:t>
                  </w:r>
                </w:p>
              </w:tc>
              <w:tc>
                <w:tcPr>
                  <w:tcW w:w="6381" w:type="dxa"/>
                  <w:gridSpan w:val="2"/>
                </w:tcPr>
                <w:p w:rsidR="00592368" w:rsidRPr="00033F36" w:rsidRDefault="00592368" w:rsidP="001F7EF9">
                  <w:pPr>
                    <w:jc w:val="center"/>
                    <w:rPr>
                      <w:sz w:val="24"/>
                      <w:szCs w:val="24"/>
                    </w:rPr>
                  </w:pPr>
                  <w:r w:rsidRPr="00033F36">
                    <w:rPr>
                      <w:sz w:val="24"/>
                      <w:szCs w:val="24"/>
                    </w:rPr>
                    <w:t>Код бюджетного учета</w:t>
                  </w:r>
                </w:p>
              </w:tc>
            </w:tr>
            <w:tr w:rsidR="00592368" w:rsidRPr="00033F36" w:rsidTr="00592368">
              <w:tc>
                <w:tcPr>
                  <w:tcW w:w="3190" w:type="dxa"/>
                  <w:vMerge/>
                </w:tcPr>
                <w:p w:rsidR="00592368" w:rsidRPr="00033F36" w:rsidRDefault="00592368" w:rsidP="001F7EF9">
                  <w:pPr>
                    <w:jc w:val="center"/>
                    <w:rPr>
                      <w:sz w:val="24"/>
                      <w:szCs w:val="24"/>
                    </w:rPr>
                  </w:pPr>
                </w:p>
              </w:tc>
              <w:tc>
                <w:tcPr>
                  <w:tcW w:w="3190" w:type="dxa"/>
                </w:tcPr>
                <w:p w:rsidR="00592368" w:rsidRPr="00033F36" w:rsidRDefault="00592368" w:rsidP="001F7EF9">
                  <w:pPr>
                    <w:jc w:val="center"/>
                    <w:rPr>
                      <w:sz w:val="24"/>
                      <w:szCs w:val="24"/>
                    </w:rPr>
                  </w:pPr>
                  <w:r w:rsidRPr="00033F36">
                    <w:rPr>
                      <w:sz w:val="24"/>
                      <w:szCs w:val="24"/>
                    </w:rPr>
                    <w:t>1 401 10 180</w:t>
                  </w:r>
                </w:p>
              </w:tc>
              <w:tc>
                <w:tcPr>
                  <w:tcW w:w="3191" w:type="dxa"/>
                </w:tcPr>
                <w:p w:rsidR="00592368" w:rsidRPr="00033F36" w:rsidRDefault="00592368" w:rsidP="001F7EF9">
                  <w:pPr>
                    <w:jc w:val="center"/>
                    <w:rPr>
                      <w:sz w:val="24"/>
                      <w:szCs w:val="24"/>
                    </w:rPr>
                  </w:pPr>
                  <w:r w:rsidRPr="00033F36">
                    <w:rPr>
                      <w:sz w:val="24"/>
                      <w:szCs w:val="24"/>
                    </w:rPr>
                    <w:t>причина</w:t>
                  </w:r>
                </w:p>
              </w:tc>
            </w:tr>
            <w:tr w:rsidR="00592368" w:rsidRPr="00033F36" w:rsidTr="00592368">
              <w:tc>
                <w:tcPr>
                  <w:tcW w:w="3190" w:type="dxa"/>
                </w:tcPr>
                <w:p w:rsidR="00592368" w:rsidRPr="00033F36" w:rsidRDefault="00592368" w:rsidP="001F7EF9">
                  <w:pPr>
                    <w:jc w:val="center"/>
                    <w:rPr>
                      <w:sz w:val="24"/>
                      <w:szCs w:val="24"/>
                    </w:rPr>
                  </w:pPr>
                  <w:r w:rsidRPr="00033F36">
                    <w:rPr>
                      <w:sz w:val="24"/>
                      <w:szCs w:val="24"/>
                    </w:rPr>
                    <w:t>1</w:t>
                  </w:r>
                </w:p>
              </w:tc>
              <w:tc>
                <w:tcPr>
                  <w:tcW w:w="3190" w:type="dxa"/>
                </w:tcPr>
                <w:p w:rsidR="00592368" w:rsidRPr="00033F36" w:rsidRDefault="00592368" w:rsidP="001F7EF9">
                  <w:pPr>
                    <w:jc w:val="center"/>
                    <w:rPr>
                      <w:sz w:val="24"/>
                      <w:szCs w:val="24"/>
                    </w:rPr>
                  </w:pPr>
                  <w:r w:rsidRPr="00033F36">
                    <w:rPr>
                      <w:sz w:val="24"/>
                      <w:szCs w:val="24"/>
                    </w:rPr>
                    <w:t>2</w:t>
                  </w:r>
                </w:p>
              </w:tc>
              <w:tc>
                <w:tcPr>
                  <w:tcW w:w="3191" w:type="dxa"/>
                </w:tcPr>
                <w:p w:rsidR="00592368" w:rsidRPr="00033F36" w:rsidRDefault="00592368" w:rsidP="001F7EF9">
                  <w:pPr>
                    <w:jc w:val="center"/>
                    <w:rPr>
                      <w:sz w:val="24"/>
                      <w:szCs w:val="24"/>
                    </w:rPr>
                  </w:pPr>
                  <w:r w:rsidRPr="00033F36">
                    <w:rPr>
                      <w:sz w:val="24"/>
                      <w:szCs w:val="24"/>
                    </w:rPr>
                    <w:t>3</w:t>
                  </w:r>
                </w:p>
              </w:tc>
            </w:tr>
            <w:tr w:rsidR="00592368" w:rsidRPr="00033F36" w:rsidTr="00592368">
              <w:tc>
                <w:tcPr>
                  <w:tcW w:w="3190" w:type="dxa"/>
                </w:tcPr>
                <w:p w:rsidR="00592368" w:rsidRPr="00033F36" w:rsidRDefault="00592368" w:rsidP="001F7EF9">
                  <w:pPr>
                    <w:rPr>
                      <w:sz w:val="24"/>
                      <w:szCs w:val="24"/>
                    </w:rPr>
                  </w:pPr>
                  <w:r w:rsidRPr="00033F36">
                    <w:rPr>
                      <w:sz w:val="24"/>
                      <w:szCs w:val="24"/>
                    </w:rPr>
                    <w:t>Нефинансовые активы</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101</w:t>
                  </w:r>
                </w:p>
              </w:tc>
              <w:tc>
                <w:tcPr>
                  <w:tcW w:w="3190" w:type="dxa"/>
                </w:tcPr>
                <w:p w:rsidR="00592368" w:rsidRPr="00033F36" w:rsidRDefault="00592368" w:rsidP="001F7EF9">
                  <w:pPr>
                    <w:jc w:val="center"/>
                    <w:rPr>
                      <w:sz w:val="24"/>
                      <w:szCs w:val="24"/>
                    </w:rPr>
                  </w:pPr>
                  <w:r w:rsidRPr="00033F36">
                    <w:rPr>
                      <w:sz w:val="24"/>
                      <w:szCs w:val="24"/>
                    </w:rPr>
                    <w:t>15 215,18</w:t>
                  </w:r>
                </w:p>
              </w:tc>
              <w:tc>
                <w:tcPr>
                  <w:tcW w:w="3191" w:type="dxa"/>
                </w:tcPr>
                <w:p w:rsidR="00592368" w:rsidRPr="00033F36" w:rsidRDefault="00592368" w:rsidP="001F7EF9">
                  <w:pPr>
                    <w:rPr>
                      <w:sz w:val="24"/>
                      <w:szCs w:val="24"/>
                    </w:rPr>
                  </w:pPr>
                  <w:r w:rsidRPr="00033F36">
                    <w:rPr>
                      <w:sz w:val="24"/>
                      <w:szCs w:val="24"/>
                    </w:rPr>
                    <w:t xml:space="preserve">Безвозмездное поступление из казны района офисной мебели при проведении </w:t>
                  </w:r>
                  <w:r w:rsidRPr="00033F36">
                    <w:rPr>
                      <w:sz w:val="24"/>
                      <w:szCs w:val="24"/>
                    </w:rPr>
                    <w:lastRenderedPageBreak/>
                    <w:t>мероприятий по централизации бюджетного учета.</w:t>
                  </w:r>
                </w:p>
              </w:tc>
            </w:tr>
            <w:tr w:rsidR="00592368" w:rsidRPr="00033F36" w:rsidTr="00592368">
              <w:tc>
                <w:tcPr>
                  <w:tcW w:w="3190" w:type="dxa"/>
                </w:tcPr>
                <w:p w:rsidR="00592368" w:rsidRPr="00033F36" w:rsidRDefault="00592368" w:rsidP="001F7EF9">
                  <w:pPr>
                    <w:rPr>
                      <w:sz w:val="24"/>
                      <w:szCs w:val="24"/>
                    </w:rPr>
                  </w:pPr>
                  <w:r w:rsidRPr="00033F36">
                    <w:rPr>
                      <w:sz w:val="24"/>
                      <w:szCs w:val="24"/>
                    </w:rPr>
                    <w:lastRenderedPageBreak/>
                    <w:t>102</w:t>
                  </w:r>
                </w:p>
              </w:tc>
              <w:tc>
                <w:tcPr>
                  <w:tcW w:w="3190" w:type="dxa"/>
                </w:tcPr>
                <w:p w:rsidR="00592368" w:rsidRPr="00033F36" w:rsidRDefault="00592368" w:rsidP="001F7EF9">
                  <w:pPr>
                    <w:jc w:val="cente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103</w:t>
                  </w:r>
                </w:p>
              </w:tc>
              <w:tc>
                <w:tcPr>
                  <w:tcW w:w="3190" w:type="dxa"/>
                </w:tcPr>
                <w:p w:rsidR="00592368" w:rsidRPr="00033F36" w:rsidRDefault="00592368" w:rsidP="001F7EF9">
                  <w:pPr>
                    <w:jc w:val="cente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105</w:t>
                  </w:r>
                </w:p>
              </w:tc>
              <w:tc>
                <w:tcPr>
                  <w:tcW w:w="3190" w:type="dxa"/>
                </w:tcPr>
                <w:p w:rsidR="00592368" w:rsidRPr="00033F36" w:rsidRDefault="00592368" w:rsidP="001F7EF9">
                  <w:pPr>
                    <w:jc w:val="center"/>
                    <w:rPr>
                      <w:sz w:val="24"/>
                      <w:szCs w:val="24"/>
                    </w:rPr>
                  </w:pPr>
                  <w:r w:rsidRPr="00033F36">
                    <w:rPr>
                      <w:sz w:val="24"/>
                      <w:szCs w:val="24"/>
                    </w:rPr>
                    <w:t>3 840,00</w:t>
                  </w:r>
                </w:p>
              </w:tc>
              <w:tc>
                <w:tcPr>
                  <w:tcW w:w="3191" w:type="dxa"/>
                </w:tcPr>
                <w:p w:rsidR="00592368" w:rsidRPr="00033F36" w:rsidRDefault="00592368" w:rsidP="001F7EF9">
                  <w:pPr>
                    <w:rPr>
                      <w:sz w:val="24"/>
                      <w:szCs w:val="24"/>
                    </w:rPr>
                  </w:pPr>
                  <w:r w:rsidRPr="00033F36">
                    <w:rPr>
                      <w:sz w:val="24"/>
                      <w:szCs w:val="24"/>
                    </w:rPr>
                    <w:t xml:space="preserve">Безвозмездное поступление материалов (сборник «Наследники традиций» поступивших от АОУ ДО </w:t>
                  </w:r>
                  <w:proofErr w:type="gramStart"/>
                  <w:r w:rsidRPr="00033F36">
                    <w:rPr>
                      <w:sz w:val="24"/>
                      <w:szCs w:val="24"/>
                    </w:rPr>
                    <w:t>ВО</w:t>
                  </w:r>
                  <w:proofErr w:type="gramEnd"/>
                  <w:r w:rsidRPr="00033F36">
                    <w:rPr>
                      <w:sz w:val="24"/>
                      <w:szCs w:val="24"/>
                    </w:rPr>
                    <w:t xml:space="preserve"> «Региональный центр дополнительного образования детей»).</w:t>
                  </w:r>
                </w:p>
              </w:tc>
            </w:tr>
            <w:tr w:rsidR="00592368" w:rsidRPr="00033F36" w:rsidTr="00592368">
              <w:tc>
                <w:tcPr>
                  <w:tcW w:w="3190" w:type="dxa"/>
                </w:tcPr>
                <w:p w:rsidR="00592368" w:rsidRPr="00033F36" w:rsidRDefault="00592368" w:rsidP="001F7EF9">
                  <w:pPr>
                    <w:rPr>
                      <w:sz w:val="24"/>
                      <w:szCs w:val="24"/>
                    </w:rPr>
                  </w:pPr>
                  <w:r w:rsidRPr="00033F36">
                    <w:rPr>
                      <w:sz w:val="24"/>
                      <w:szCs w:val="24"/>
                    </w:rPr>
                    <w:t>106</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108</w:t>
                  </w:r>
                </w:p>
              </w:tc>
              <w:tc>
                <w:tcPr>
                  <w:tcW w:w="3190" w:type="dxa"/>
                </w:tcPr>
                <w:p w:rsidR="00592368" w:rsidRPr="00033F36" w:rsidRDefault="00592368" w:rsidP="001F7EF9">
                  <w:pPr>
                    <w:jc w:val="center"/>
                    <w:rPr>
                      <w:sz w:val="24"/>
                      <w:szCs w:val="24"/>
                    </w:rPr>
                  </w:pPr>
                </w:p>
              </w:tc>
              <w:tc>
                <w:tcPr>
                  <w:tcW w:w="3191" w:type="dxa"/>
                </w:tcPr>
                <w:p w:rsidR="00592368" w:rsidRPr="00033F36" w:rsidRDefault="00592368" w:rsidP="001F7EF9">
                  <w:pPr>
                    <w:jc w:val="center"/>
                    <w:rPr>
                      <w:sz w:val="24"/>
                      <w:szCs w:val="24"/>
                    </w:rPr>
                  </w:pPr>
                </w:p>
              </w:tc>
            </w:tr>
            <w:tr w:rsidR="00592368" w:rsidRPr="00033F36" w:rsidTr="00592368">
              <w:tc>
                <w:tcPr>
                  <w:tcW w:w="3190" w:type="dxa"/>
                </w:tcPr>
                <w:p w:rsidR="00592368" w:rsidRPr="00033F36" w:rsidRDefault="00592368" w:rsidP="001F7EF9">
                  <w:pPr>
                    <w:rPr>
                      <w:sz w:val="24"/>
                      <w:szCs w:val="24"/>
                    </w:rPr>
                  </w:pP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Финансовые активы</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205.73</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204</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 xml:space="preserve">Обязательства, всего </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302</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303</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bl>
          <w:p w:rsidR="00592368" w:rsidRPr="00033F36" w:rsidRDefault="00592368" w:rsidP="00592368">
            <w:pPr>
              <w:rPr>
                <w:sz w:val="24"/>
                <w:szCs w:val="24"/>
              </w:rPr>
            </w:pPr>
          </w:p>
          <w:p w:rsidR="00592368" w:rsidRPr="00033F36" w:rsidRDefault="00592368" w:rsidP="00592368">
            <w:pPr>
              <w:rPr>
                <w:sz w:val="24"/>
                <w:szCs w:val="24"/>
              </w:rPr>
            </w:pPr>
          </w:p>
          <w:p w:rsidR="00592368" w:rsidRPr="00033F36" w:rsidRDefault="00592368" w:rsidP="00592368">
            <w:pPr>
              <w:rPr>
                <w:sz w:val="24"/>
                <w:szCs w:val="24"/>
              </w:rPr>
            </w:pPr>
          </w:p>
          <w:p w:rsidR="00592368" w:rsidRPr="00033F36" w:rsidRDefault="00592368" w:rsidP="00592368">
            <w:pPr>
              <w:rPr>
                <w:sz w:val="24"/>
                <w:szCs w:val="24"/>
              </w:rPr>
            </w:pPr>
          </w:p>
          <w:p w:rsidR="00592368" w:rsidRPr="00033F36" w:rsidRDefault="00592368" w:rsidP="00592368">
            <w:pPr>
              <w:rPr>
                <w:sz w:val="24"/>
                <w:szCs w:val="24"/>
              </w:rPr>
            </w:pPr>
          </w:p>
          <w:p w:rsidR="00592368" w:rsidRPr="00033F36" w:rsidRDefault="00592368" w:rsidP="00592368">
            <w:pPr>
              <w:rPr>
                <w:sz w:val="24"/>
                <w:szCs w:val="24"/>
              </w:rPr>
            </w:pPr>
          </w:p>
          <w:tbl>
            <w:tblPr>
              <w:tblStyle w:val="a7"/>
              <w:tblW w:w="9571" w:type="dxa"/>
              <w:tblLayout w:type="fixed"/>
              <w:tblLook w:val="04A0" w:firstRow="1" w:lastRow="0" w:firstColumn="1" w:lastColumn="0" w:noHBand="0" w:noVBand="1"/>
            </w:tblPr>
            <w:tblGrid>
              <w:gridCol w:w="3190"/>
              <w:gridCol w:w="3190"/>
              <w:gridCol w:w="3191"/>
            </w:tblGrid>
            <w:tr w:rsidR="00592368" w:rsidRPr="00033F36" w:rsidTr="00592368">
              <w:tc>
                <w:tcPr>
                  <w:tcW w:w="3190" w:type="dxa"/>
                  <w:vMerge w:val="restart"/>
                </w:tcPr>
                <w:p w:rsidR="00592368" w:rsidRPr="00033F36" w:rsidRDefault="00592368" w:rsidP="001F7EF9">
                  <w:pPr>
                    <w:jc w:val="center"/>
                    <w:rPr>
                      <w:sz w:val="24"/>
                      <w:szCs w:val="24"/>
                    </w:rPr>
                  </w:pPr>
                  <w:r w:rsidRPr="00033F36">
                    <w:rPr>
                      <w:sz w:val="24"/>
                      <w:szCs w:val="24"/>
                    </w:rPr>
                    <w:t>Корреспондирующий счет</w:t>
                  </w:r>
                </w:p>
              </w:tc>
              <w:tc>
                <w:tcPr>
                  <w:tcW w:w="6381" w:type="dxa"/>
                  <w:gridSpan w:val="2"/>
                </w:tcPr>
                <w:p w:rsidR="00592368" w:rsidRPr="00033F36" w:rsidRDefault="00592368" w:rsidP="001F7EF9">
                  <w:pPr>
                    <w:jc w:val="center"/>
                    <w:rPr>
                      <w:sz w:val="24"/>
                      <w:szCs w:val="24"/>
                    </w:rPr>
                  </w:pPr>
                  <w:r w:rsidRPr="00033F36">
                    <w:rPr>
                      <w:sz w:val="24"/>
                      <w:szCs w:val="24"/>
                    </w:rPr>
                    <w:t>Код бюджетного учета</w:t>
                  </w:r>
                </w:p>
              </w:tc>
            </w:tr>
            <w:tr w:rsidR="00592368" w:rsidRPr="00033F36" w:rsidTr="00592368">
              <w:tc>
                <w:tcPr>
                  <w:tcW w:w="3190" w:type="dxa"/>
                  <w:vMerge/>
                </w:tcPr>
                <w:p w:rsidR="00592368" w:rsidRPr="00033F36" w:rsidRDefault="00592368" w:rsidP="001F7EF9">
                  <w:pPr>
                    <w:jc w:val="center"/>
                    <w:rPr>
                      <w:sz w:val="24"/>
                      <w:szCs w:val="24"/>
                    </w:rPr>
                  </w:pPr>
                </w:p>
              </w:tc>
              <w:tc>
                <w:tcPr>
                  <w:tcW w:w="3190" w:type="dxa"/>
                </w:tcPr>
                <w:p w:rsidR="00592368" w:rsidRPr="00033F36" w:rsidRDefault="00592368" w:rsidP="001F7EF9">
                  <w:pPr>
                    <w:jc w:val="center"/>
                    <w:rPr>
                      <w:sz w:val="24"/>
                      <w:szCs w:val="24"/>
                    </w:rPr>
                  </w:pPr>
                  <w:r w:rsidRPr="00033F36">
                    <w:rPr>
                      <w:sz w:val="24"/>
                      <w:szCs w:val="24"/>
                    </w:rPr>
                    <w:t>1 401 10 172</w:t>
                  </w:r>
                </w:p>
              </w:tc>
              <w:tc>
                <w:tcPr>
                  <w:tcW w:w="3191" w:type="dxa"/>
                </w:tcPr>
                <w:p w:rsidR="00592368" w:rsidRPr="00033F36" w:rsidRDefault="00592368" w:rsidP="001F7EF9">
                  <w:pPr>
                    <w:jc w:val="center"/>
                    <w:rPr>
                      <w:sz w:val="24"/>
                      <w:szCs w:val="24"/>
                    </w:rPr>
                  </w:pPr>
                  <w:r w:rsidRPr="00033F36">
                    <w:rPr>
                      <w:sz w:val="24"/>
                      <w:szCs w:val="24"/>
                    </w:rPr>
                    <w:t>причина</w:t>
                  </w:r>
                </w:p>
              </w:tc>
            </w:tr>
            <w:tr w:rsidR="00592368" w:rsidRPr="00033F36" w:rsidTr="00592368">
              <w:tc>
                <w:tcPr>
                  <w:tcW w:w="3190" w:type="dxa"/>
                </w:tcPr>
                <w:p w:rsidR="00592368" w:rsidRPr="00033F36" w:rsidRDefault="00592368" w:rsidP="001F7EF9">
                  <w:pPr>
                    <w:jc w:val="center"/>
                    <w:rPr>
                      <w:sz w:val="24"/>
                      <w:szCs w:val="24"/>
                    </w:rPr>
                  </w:pPr>
                  <w:r w:rsidRPr="00033F36">
                    <w:rPr>
                      <w:sz w:val="24"/>
                      <w:szCs w:val="24"/>
                    </w:rPr>
                    <w:t>1</w:t>
                  </w:r>
                </w:p>
              </w:tc>
              <w:tc>
                <w:tcPr>
                  <w:tcW w:w="3190" w:type="dxa"/>
                </w:tcPr>
                <w:p w:rsidR="00592368" w:rsidRPr="00033F36" w:rsidRDefault="00592368" w:rsidP="001F7EF9">
                  <w:pPr>
                    <w:jc w:val="center"/>
                    <w:rPr>
                      <w:sz w:val="24"/>
                      <w:szCs w:val="24"/>
                    </w:rPr>
                  </w:pPr>
                  <w:r w:rsidRPr="00033F36">
                    <w:rPr>
                      <w:sz w:val="24"/>
                      <w:szCs w:val="24"/>
                    </w:rPr>
                    <w:t>2</w:t>
                  </w:r>
                </w:p>
              </w:tc>
              <w:tc>
                <w:tcPr>
                  <w:tcW w:w="3191" w:type="dxa"/>
                </w:tcPr>
                <w:p w:rsidR="00592368" w:rsidRPr="00033F36" w:rsidRDefault="00592368" w:rsidP="001F7EF9">
                  <w:pPr>
                    <w:jc w:val="center"/>
                    <w:rPr>
                      <w:sz w:val="24"/>
                      <w:szCs w:val="24"/>
                    </w:rPr>
                  </w:pPr>
                  <w:r w:rsidRPr="00033F36">
                    <w:rPr>
                      <w:sz w:val="24"/>
                      <w:szCs w:val="24"/>
                    </w:rPr>
                    <w:t>3</w:t>
                  </w:r>
                </w:p>
              </w:tc>
            </w:tr>
            <w:tr w:rsidR="00592368" w:rsidRPr="00033F36" w:rsidTr="00592368">
              <w:tc>
                <w:tcPr>
                  <w:tcW w:w="3190" w:type="dxa"/>
                </w:tcPr>
                <w:p w:rsidR="00592368" w:rsidRPr="00033F36" w:rsidRDefault="00592368" w:rsidP="001F7EF9">
                  <w:pPr>
                    <w:rPr>
                      <w:sz w:val="24"/>
                      <w:szCs w:val="24"/>
                    </w:rPr>
                  </w:pPr>
                  <w:r w:rsidRPr="00033F36">
                    <w:rPr>
                      <w:sz w:val="24"/>
                      <w:szCs w:val="24"/>
                    </w:rPr>
                    <w:t>Нефинансовые активы</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101</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102</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103</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105</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106</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108</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Финансовые активы</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205</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204</w:t>
                  </w:r>
                </w:p>
              </w:tc>
              <w:tc>
                <w:tcPr>
                  <w:tcW w:w="3190" w:type="dxa"/>
                </w:tcPr>
                <w:p w:rsidR="00592368" w:rsidRPr="00033F36" w:rsidRDefault="00592368" w:rsidP="001F7EF9">
                  <w:pPr>
                    <w:jc w:val="center"/>
                    <w:rPr>
                      <w:sz w:val="24"/>
                      <w:szCs w:val="24"/>
                    </w:rPr>
                  </w:pPr>
                  <w:r w:rsidRPr="00033F36">
                    <w:rPr>
                      <w:sz w:val="24"/>
                      <w:szCs w:val="24"/>
                    </w:rPr>
                    <w:t>3 684 903,62</w:t>
                  </w:r>
                </w:p>
              </w:tc>
              <w:tc>
                <w:tcPr>
                  <w:tcW w:w="3191" w:type="dxa"/>
                </w:tcPr>
                <w:p w:rsidR="00592368" w:rsidRPr="00033F36" w:rsidRDefault="00592368" w:rsidP="001F7EF9">
                  <w:pPr>
                    <w:rPr>
                      <w:sz w:val="24"/>
                      <w:szCs w:val="24"/>
                    </w:rPr>
                  </w:pPr>
                  <w:r w:rsidRPr="00033F36">
                    <w:rPr>
                      <w:sz w:val="24"/>
                      <w:szCs w:val="24"/>
                    </w:rPr>
                    <w:t>Уменьшение стоимости недвижимого имущества, ОЦИ, непроизведенных активов, отнесенных на расчеты с учредителем.</w:t>
                  </w:r>
                </w:p>
              </w:tc>
            </w:tr>
            <w:tr w:rsidR="00592368" w:rsidRPr="00033F36" w:rsidTr="00592368">
              <w:tc>
                <w:tcPr>
                  <w:tcW w:w="3190" w:type="dxa"/>
                </w:tcPr>
                <w:p w:rsidR="00592368" w:rsidRPr="00033F36" w:rsidRDefault="00592368" w:rsidP="001F7EF9">
                  <w:pPr>
                    <w:rPr>
                      <w:sz w:val="24"/>
                      <w:szCs w:val="24"/>
                    </w:rPr>
                  </w:pP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 xml:space="preserve">Обязательства, всего </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302</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r w:rsidR="00592368" w:rsidRPr="00033F36" w:rsidTr="00592368">
              <w:tc>
                <w:tcPr>
                  <w:tcW w:w="3190" w:type="dxa"/>
                </w:tcPr>
                <w:p w:rsidR="00592368" w:rsidRPr="00033F36" w:rsidRDefault="00592368" w:rsidP="001F7EF9">
                  <w:pPr>
                    <w:rPr>
                      <w:sz w:val="24"/>
                      <w:szCs w:val="24"/>
                    </w:rPr>
                  </w:pPr>
                  <w:r w:rsidRPr="00033F36">
                    <w:rPr>
                      <w:sz w:val="24"/>
                      <w:szCs w:val="24"/>
                    </w:rPr>
                    <w:t>303</w:t>
                  </w:r>
                </w:p>
              </w:tc>
              <w:tc>
                <w:tcPr>
                  <w:tcW w:w="3190" w:type="dxa"/>
                </w:tcPr>
                <w:p w:rsidR="00592368" w:rsidRPr="00033F36" w:rsidRDefault="00592368" w:rsidP="001F7EF9">
                  <w:pPr>
                    <w:rPr>
                      <w:sz w:val="24"/>
                      <w:szCs w:val="24"/>
                    </w:rPr>
                  </w:pPr>
                </w:p>
              </w:tc>
              <w:tc>
                <w:tcPr>
                  <w:tcW w:w="3191" w:type="dxa"/>
                </w:tcPr>
                <w:p w:rsidR="00592368" w:rsidRPr="00033F36" w:rsidRDefault="00592368" w:rsidP="001F7EF9">
                  <w:pPr>
                    <w:rPr>
                      <w:sz w:val="24"/>
                      <w:szCs w:val="24"/>
                    </w:rPr>
                  </w:pPr>
                </w:p>
              </w:tc>
            </w:tr>
          </w:tbl>
          <w:p w:rsidR="00592368" w:rsidRDefault="00592368" w:rsidP="00592368"/>
          <w:p w:rsidR="00CE3E89" w:rsidRDefault="00CE3E89" w:rsidP="00907248">
            <w:pPr>
              <w:rPr>
                <w:color w:val="000000"/>
                <w:sz w:val="26"/>
                <w:szCs w:val="26"/>
              </w:rPr>
            </w:pPr>
          </w:p>
          <w:tbl>
            <w:tblPr>
              <w:tblOverlap w:val="never"/>
              <w:tblW w:w="9470" w:type="dxa"/>
              <w:tblLayout w:type="fixed"/>
              <w:tblLook w:val="04A0" w:firstRow="1" w:lastRow="0" w:firstColumn="1" w:lastColumn="0" w:noHBand="0" w:noVBand="1"/>
            </w:tblPr>
            <w:tblGrid>
              <w:gridCol w:w="935"/>
              <w:gridCol w:w="475"/>
              <w:gridCol w:w="1481"/>
              <w:gridCol w:w="663"/>
              <w:gridCol w:w="1481"/>
              <w:gridCol w:w="267"/>
              <w:gridCol w:w="1227"/>
              <w:gridCol w:w="1227"/>
              <w:gridCol w:w="509"/>
              <w:gridCol w:w="1205"/>
            </w:tblGrid>
            <w:tr w:rsidR="00197A4F" w:rsidRPr="00C52D7D" w:rsidTr="00197A4F">
              <w:trPr>
                <w:trHeight w:val="288"/>
              </w:trPr>
              <w:tc>
                <w:tcPr>
                  <w:tcW w:w="1410" w:type="dxa"/>
                  <w:gridSpan w:val="2"/>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Начальник управления</w:t>
                  </w:r>
                </w:p>
              </w:tc>
              <w:tc>
                <w:tcPr>
                  <w:tcW w:w="1481" w:type="dxa"/>
                  <w:tcBorders>
                    <w:top w:val="nil"/>
                    <w:left w:val="nil"/>
                    <w:bottom w:val="single" w:sz="4" w:space="0" w:color="000000"/>
                    <w:right w:val="single" w:sz="8" w:space="0" w:color="FFFFFF"/>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2144" w:type="dxa"/>
                  <w:gridSpan w:val="2"/>
                  <w:tcBorders>
                    <w:top w:val="nil"/>
                    <w:left w:val="nil"/>
                    <w:bottom w:val="single" w:sz="4" w:space="0" w:color="000000"/>
                    <w:right w:val="nil"/>
                  </w:tcBorders>
                  <w:shd w:val="clear" w:color="auto" w:fill="auto"/>
                  <w:vAlign w:val="bottom"/>
                  <w:hideMark/>
                </w:tcPr>
                <w:p w:rsidR="00197A4F" w:rsidRPr="00C52D7D" w:rsidRDefault="00197A4F" w:rsidP="007C653D">
                  <w:pPr>
                    <w:jc w:val="center"/>
                    <w:rPr>
                      <w:color w:val="000000"/>
                      <w:sz w:val="24"/>
                      <w:szCs w:val="24"/>
                    </w:rPr>
                  </w:pPr>
                  <w:r w:rsidRPr="00C52D7D">
                    <w:rPr>
                      <w:color w:val="000000"/>
                      <w:sz w:val="24"/>
                      <w:szCs w:val="24"/>
                    </w:rPr>
                    <w:t>Н. В. Андреева</w:t>
                  </w:r>
                </w:p>
              </w:tc>
              <w:tc>
                <w:tcPr>
                  <w:tcW w:w="1494" w:type="dxa"/>
                  <w:gridSpan w:val="2"/>
                  <w:tcBorders>
                    <w:top w:val="nil"/>
                    <w:left w:val="nil"/>
                    <w:bottom w:val="nil"/>
                    <w:right w:val="nil"/>
                  </w:tcBorders>
                  <w:shd w:val="clear" w:color="auto" w:fill="auto"/>
                  <w:vAlign w:val="bottom"/>
                </w:tcPr>
                <w:p w:rsidR="00197A4F" w:rsidRPr="00C52D7D" w:rsidRDefault="00197A4F" w:rsidP="007C653D">
                  <w:pPr>
                    <w:rPr>
                      <w:color w:val="000000"/>
                      <w:sz w:val="24"/>
                      <w:szCs w:val="24"/>
                    </w:rPr>
                  </w:pPr>
                </w:p>
              </w:tc>
              <w:tc>
                <w:tcPr>
                  <w:tcW w:w="1227" w:type="dxa"/>
                  <w:tcBorders>
                    <w:top w:val="nil"/>
                    <w:left w:val="nil"/>
                    <w:bottom w:val="single" w:sz="4" w:space="0" w:color="000000"/>
                    <w:right w:val="single" w:sz="8" w:space="0" w:color="FFFFFF"/>
                  </w:tcBorders>
                  <w:shd w:val="clear" w:color="auto" w:fill="auto"/>
                  <w:vAlign w:val="bottom"/>
                </w:tcPr>
                <w:p w:rsidR="00197A4F" w:rsidRPr="00C52D7D" w:rsidRDefault="00197A4F" w:rsidP="007C653D">
                  <w:pPr>
                    <w:rPr>
                      <w:color w:val="000000"/>
                      <w:sz w:val="24"/>
                      <w:szCs w:val="24"/>
                    </w:rPr>
                  </w:pPr>
                </w:p>
              </w:tc>
              <w:tc>
                <w:tcPr>
                  <w:tcW w:w="1714" w:type="dxa"/>
                  <w:gridSpan w:val="2"/>
                  <w:tcBorders>
                    <w:top w:val="single" w:sz="8" w:space="0" w:color="FFFFFF"/>
                    <w:left w:val="nil"/>
                    <w:bottom w:val="single" w:sz="4" w:space="0" w:color="000000"/>
                    <w:right w:val="nil"/>
                  </w:tcBorders>
                  <w:shd w:val="clear" w:color="auto" w:fill="auto"/>
                  <w:vAlign w:val="bottom"/>
                </w:tcPr>
                <w:p w:rsidR="00197A4F" w:rsidRPr="00C52D7D" w:rsidRDefault="00197A4F" w:rsidP="007C653D">
                  <w:pPr>
                    <w:rPr>
                      <w:color w:val="000000"/>
                      <w:sz w:val="24"/>
                      <w:szCs w:val="24"/>
                    </w:rPr>
                  </w:pPr>
                </w:p>
              </w:tc>
            </w:tr>
            <w:tr w:rsidR="00197A4F" w:rsidRPr="00C52D7D" w:rsidTr="00197A4F">
              <w:trPr>
                <w:trHeight w:val="28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single" w:sz="8" w:space="0" w:color="FFFFFF"/>
                  </w:tcBorders>
                  <w:shd w:val="clear" w:color="auto" w:fill="auto"/>
                  <w:vAlign w:val="bottom"/>
                  <w:hideMark/>
                </w:tcPr>
                <w:p w:rsidR="00197A4F" w:rsidRPr="00CC600D" w:rsidRDefault="00197A4F" w:rsidP="007C653D">
                  <w:pPr>
                    <w:jc w:val="center"/>
                    <w:rPr>
                      <w:color w:val="000000"/>
                    </w:rPr>
                  </w:pPr>
                  <w:r w:rsidRPr="00CC600D">
                    <w:rPr>
                      <w:color w:val="000000"/>
                    </w:rPr>
                    <w:t>(подпись)</w:t>
                  </w:r>
                </w:p>
              </w:tc>
              <w:tc>
                <w:tcPr>
                  <w:tcW w:w="2144" w:type="dxa"/>
                  <w:gridSpan w:val="2"/>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(расшифровка подписи)</w:t>
                  </w:r>
                </w:p>
              </w:tc>
              <w:tc>
                <w:tcPr>
                  <w:tcW w:w="267" w:type="dxa"/>
                  <w:tcBorders>
                    <w:top w:val="nil"/>
                    <w:left w:val="nil"/>
                    <w:bottom w:val="nil"/>
                    <w:right w:val="nil"/>
                  </w:tcBorders>
                  <w:shd w:val="clear" w:color="auto" w:fill="auto"/>
                  <w:vAlign w:val="bottom"/>
                </w:tcPr>
                <w:p w:rsidR="00197A4F" w:rsidRPr="00C52D7D" w:rsidRDefault="00197A4F" w:rsidP="007C653D">
                  <w:pPr>
                    <w:rPr>
                      <w:color w:val="000000"/>
                      <w:sz w:val="24"/>
                      <w:szCs w:val="24"/>
                    </w:rPr>
                  </w:pPr>
                </w:p>
              </w:tc>
              <w:tc>
                <w:tcPr>
                  <w:tcW w:w="1227" w:type="dxa"/>
                  <w:tcBorders>
                    <w:top w:val="nil"/>
                    <w:left w:val="nil"/>
                    <w:bottom w:val="nil"/>
                    <w:right w:val="nil"/>
                  </w:tcBorders>
                  <w:shd w:val="clear" w:color="auto" w:fill="auto"/>
                  <w:vAlign w:val="bottom"/>
                </w:tcPr>
                <w:p w:rsidR="00197A4F" w:rsidRPr="00C52D7D" w:rsidRDefault="00197A4F" w:rsidP="007C653D">
                  <w:pPr>
                    <w:rPr>
                      <w:color w:val="000000"/>
                      <w:sz w:val="24"/>
                      <w:szCs w:val="24"/>
                    </w:rPr>
                  </w:pPr>
                </w:p>
              </w:tc>
              <w:tc>
                <w:tcPr>
                  <w:tcW w:w="1227" w:type="dxa"/>
                  <w:tcBorders>
                    <w:top w:val="nil"/>
                    <w:left w:val="nil"/>
                    <w:bottom w:val="nil"/>
                    <w:right w:val="single" w:sz="8" w:space="0" w:color="FFFFFF"/>
                  </w:tcBorders>
                  <w:shd w:val="clear" w:color="auto" w:fill="auto"/>
                  <w:vAlign w:val="bottom"/>
                </w:tcPr>
                <w:p w:rsidR="00197A4F" w:rsidRPr="00C52D7D" w:rsidRDefault="00197A4F" w:rsidP="007C653D">
                  <w:pPr>
                    <w:jc w:val="center"/>
                    <w:rPr>
                      <w:color w:val="000000"/>
                      <w:sz w:val="24"/>
                      <w:szCs w:val="24"/>
                    </w:rPr>
                  </w:pPr>
                </w:p>
              </w:tc>
              <w:tc>
                <w:tcPr>
                  <w:tcW w:w="1714" w:type="dxa"/>
                  <w:gridSpan w:val="2"/>
                  <w:tcBorders>
                    <w:top w:val="nil"/>
                    <w:left w:val="nil"/>
                    <w:bottom w:val="nil"/>
                    <w:right w:val="nil"/>
                  </w:tcBorders>
                  <w:shd w:val="clear" w:color="auto" w:fill="auto"/>
                  <w:vAlign w:val="bottom"/>
                </w:tcPr>
                <w:p w:rsidR="00197A4F" w:rsidRPr="00C52D7D" w:rsidRDefault="00197A4F" w:rsidP="007C653D">
                  <w:pPr>
                    <w:jc w:val="center"/>
                    <w:rPr>
                      <w:color w:val="000000"/>
                      <w:sz w:val="24"/>
                      <w:szCs w:val="24"/>
                    </w:rPr>
                  </w:pPr>
                </w:p>
              </w:tc>
            </w:tr>
            <w:tr w:rsidR="00197A4F" w:rsidRPr="00C52D7D" w:rsidTr="00197A4F">
              <w:trPr>
                <w:trHeight w:val="28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single" w:sz="8" w:space="0" w:color="FFFFFF"/>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663"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1481" w:type="dxa"/>
                  <w:tcBorders>
                    <w:top w:val="nil"/>
                    <w:left w:val="single" w:sz="8" w:space="0" w:color="FFFFFF"/>
                    <w:bottom w:val="nil"/>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26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nil"/>
                    <w:right w:val="single" w:sz="8" w:space="0" w:color="FFFFFF"/>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509"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1205" w:type="dxa"/>
                  <w:tcBorders>
                    <w:top w:val="nil"/>
                    <w:left w:val="single" w:sz="8" w:space="0" w:color="FFFFFF"/>
                    <w:bottom w:val="nil"/>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r>
            <w:tr w:rsidR="00197A4F" w:rsidRPr="00C52D7D" w:rsidTr="00197A4F">
              <w:trPr>
                <w:trHeight w:val="1056"/>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2144" w:type="dxa"/>
                  <w:gridSpan w:val="2"/>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Централизованная бухгалтерия</w:t>
                  </w:r>
                </w:p>
              </w:tc>
              <w:tc>
                <w:tcPr>
                  <w:tcW w:w="5916" w:type="dxa"/>
                  <w:gridSpan w:val="6"/>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xml:space="preserve">МКУ "МЦБ </w:t>
                  </w:r>
                  <w:proofErr w:type="spellStart"/>
                  <w:r w:rsidRPr="00C52D7D">
                    <w:rPr>
                      <w:color w:val="000000"/>
                      <w:sz w:val="24"/>
                      <w:szCs w:val="24"/>
                    </w:rPr>
                    <w:t>Нюксенского</w:t>
                  </w:r>
                  <w:proofErr w:type="spellEnd"/>
                  <w:r w:rsidRPr="00C52D7D">
                    <w:rPr>
                      <w:color w:val="000000"/>
                      <w:sz w:val="24"/>
                      <w:szCs w:val="24"/>
                    </w:rPr>
                    <w:t xml:space="preserve"> района" ОГРН 1183525024682, ИНН 3515004890, КПП 351501001, Вологодская область, село Нюксеница, улица Советская, дом 13.</w:t>
                  </w:r>
                </w:p>
              </w:tc>
            </w:tr>
            <w:tr w:rsidR="00197A4F" w:rsidRPr="00C52D7D" w:rsidTr="00197A4F">
              <w:trPr>
                <w:trHeight w:val="28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663"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5916" w:type="dxa"/>
                  <w:gridSpan w:val="6"/>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(наименование, ОГРН, ИНН, КПП, местонахождение)</w:t>
                  </w:r>
                </w:p>
              </w:tc>
            </w:tr>
            <w:tr w:rsidR="00197A4F" w:rsidRPr="00C52D7D" w:rsidTr="00197A4F">
              <w:trPr>
                <w:trHeight w:val="28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663"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26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509"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0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r>
            <w:tr w:rsidR="00197A4F" w:rsidRPr="00C52D7D" w:rsidTr="00197A4F">
              <w:trPr>
                <w:trHeight w:val="46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2144" w:type="dxa"/>
                  <w:gridSpan w:val="2"/>
                  <w:tcBorders>
                    <w:top w:val="nil"/>
                    <w:left w:val="nil"/>
                    <w:bottom w:val="nil"/>
                    <w:right w:val="nil"/>
                  </w:tcBorders>
                  <w:shd w:val="clear" w:color="auto" w:fill="auto"/>
                  <w:vAlign w:val="center"/>
                  <w:hideMark/>
                </w:tcPr>
                <w:p w:rsidR="00197A4F" w:rsidRPr="00C52D7D" w:rsidRDefault="00197A4F" w:rsidP="007C653D">
                  <w:pPr>
                    <w:rPr>
                      <w:color w:val="000000"/>
                      <w:sz w:val="24"/>
                      <w:szCs w:val="24"/>
                    </w:rPr>
                  </w:pPr>
                  <w:r w:rsidRPr="00C52D7D">
                    <w:rPr>
                      <w:color w:val="000000"/>
                      <w:sz w:val="24"/>
                      <w:szCs w:val="24"/>
                    </w:rPr>
                    <w:t>Руководитель (уполномоченное лицо)</w:t>
                  </w:r>
                </w:p>
              </w:tc>
              <w:tc>
                <w:tcPr>
                  <w:tcW w:w="1481"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xml:space="preserve">директор </w:t>
                  </w:r>
                </w:p>
              </w:tc>
              <w:tc>
                <w:tcPr>
                  <w:tcW w:w="26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122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714" w:type="dxa"/>
                  <w:gridSpan w:val="2"/>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xml:space="preserve">И.А. </w:t>
                  </w:r>
                  <w:proofErr w:type="spellStart"/>
                  <w:r w:rsidRPr="00C52D7D">
                    <w:rPr>
                      <w:color w:val="000000"/>
                      <w:sz w:val="24"/>
                      <w:szCs w:val="24"/>
                    </w:rPr>
                    <w:t>Бибина</w:t>
                  </w:r>
                  <w:proofErr w:type="spellEnd"/>
                </w:p>
              </w:tc>
            </w:tr>
            <w:tr w:rsidR="00197A4F" w:rsidRPr="00C52D7D" w:rsidTr="00197A4F">
              <w:trPr>
                <w:trHeight w:val="28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663"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(должность)</w:t>
                  </w:r>
                </w:p>
              </w:tc>
              <w:tc>
                <w:tcPr>
                  <w:tcW w:w="267"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1227"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(подпись)</w:t>
                  </w:r>
                </w:p>
              </w:tc>
              <w:tc>
                <w:tcPr>
                  <w:tcW w:w="1227"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1714" w:type="dxa"/>
                  <w:gridSpan w:val="2"/>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(расшифровка подписи)</w:t>
                  </w:r>
                </w:p>
              </w:tc>
            </w:tr>
            <w:tr w:rsidR="00197A4F" w:rsidRPr="00C52D7D" w:rsidTr="00197A4F">
              <w:trPr>
                <w:trHeight w:val="28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663"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26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2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509"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0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r>
            <w:tr w:rsidR="00197A4F" w:rsidRPr="00C52D7D" w:rsidTr="00197A4F">
              <w:trPr>
                <w:trHeight w:val="432"/>
              </w:trPr>
              <w:tc>
                <w:tcPr>
                  <w:tcW w:w="1410" w:type="dxa"/>
                  <w:gridSpan w:val="2"/>
                  <w:tcBorders>
                    <w:top w:val="nil"/>
                    <w:left w:val="nil"/>
                    <w:bottom w:val="nil"/>
                    <w:right w:val="nil"/>
                  </w:tcBorders>
                  <w:shd w:val="clear" w:color="auto" w:fill="auto"/>
                  <w:vAlign w:val="bottom"/>
                  <w:hideMark/>
                </w:tcPr>
                <w:p w:rsidR="00197A4F" w:rsidRPr="00197A4F" w:rsidRDefault="00197A4F" w:rsidP="00197A4F">
                  <w:pPr>
                    <w:rPr>
                      <w:color w:val="000000"/>
                    </w:rPr>
                  </w:pPr>
                </w:p>
              </w:tc>
              <w:tc>
                <w:tcPr>
                  <w:tcW w:w="1481"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Главный бухгалтер</w:t>
                  </w:r>
                </w:p>
              </w:tc>
              <w:tc>
                <w:tcPr>
                  <w:tcW w:w="663"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267"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2454" w:type="dxa"/>
                  <w:gridSpan w:val="2"/>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Т.В. Белозерова</w:t>
                  </w:r>
                </w:p>
              </w:tc>
              <w:tc>
                <w:tcPr>
                  <w:tcW w:w="509"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205" w:type="dxa"/>
                  <w:tcBorders>
                    <w:top w:val="nil"/>
                    <w:left w:val="nil"/>
                    <w:bottom w:val="single" w:sz="4" w:space="0" w:color="000000"/>
                    <w:right w:val="nil"/>
                  </w:tcBorders>
                  <w:shd w:val="clear" w:color="auto" w:fill="auto"/>
                  <w:vAlign w:val="bottom"/>
                  <w:hideMark/>
                </w:tcPr>
                <w:p w:rsidR="00197A4F" w:rsidRPr="00197A4F" w:rsidRDefault="00197A4F" w:rsidP="00197A4F">
                  <w:pPr>
                    <w:tabs>
                      <w:tab w:val="left" w:pos="989"/>
                    </w:tabs>
                    <w:rPr>
                      <w:color w:val="000000"/>
                    </w:rPr>
                  </w:pPr>
                  <w:r w:rsidRPr="00197A4F">
                    <w:rPr>
                      <w:color w:val="000000"/>
                    </w:rPr>
                    <w:t>8-817-47-2-91-18</w:t>
                  </w:r>
                </w:p>
              </w:tc>
            </w:tr>
            <w:tr w:rsidR="00197A4F" w:rsidRPr="00C52D7D" w:rsidTr="00197A4F">
              <w:trPr>
                <w:trHeight w:val="408"/>
              </w:trPr>
              <w:tc>
                <w:tcPr>
                  <w:tcW w:w="93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47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81"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(должность)</w:t>
                  </w:r>
                </w:p>
              </w:tc>
              <w:tc>
                <w:tcPr>
                  <w:tcW w:w="663"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1481"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(подпись)</w:t>
                  </w:r>
                </w:p>
              </w:tc>
              <w:tc>
                <w:tcPr>
                  <w:tcW w:w="267"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2454" w:type="dxa"/>
                  <w:gridSpan w:val="2"/>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(расшифровка подписи)</w:t>
                  </w:r>
                </w:p>
              </w:tc>
              <w:tc>
                <w:tcPr>
                  <w:tcW w:w="509"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1205"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(телефон, e-</w:t>
                  </w:r>
                  <w:proofErr w:type="spellStart"/>
                  <w:r w:rsidRPr="00CC600D">
                    <w:rPr>
                      <w:color w:val="000000"/>
                    </w:rPr>
                    <w:t>mail</w:t>
                  </w:r>
                  <w:proofErr w:type="spellEnd"/>
                  <w:r w:rsidRPr="00CC600D">
                    <w:rPr>
                      <w:color w:val="000000"/>
                    </w:rPr>
                    <w:t>)</w:t>
                  </w:r>
                </w:p>
              </w:tc>
            </w:tr>
          </w:tbl>
          <w:p w:rsidR="00197A4F" w:rsidRDefault="00197A4F" w:rsidP="00197A4F">
            <w:pPr>
              <w:rPr>
                <w:sz w:val="26"/>
                <w:szCs w:val="26"/>
              </w:rPr>
            </w:pPr>
          </w:p>
          <w:p w:rsidR="00197A4F" w:rsidRDefault="00197A4F" w:rsidP="00197A4F">
            <w:pPr>
              <w:rPr>
                <w:sz w:val="26"/>
                <w:szCs w:val="26"/>
              </w:rPr>
            </w:pPr>
          </w:p>
          <w:tbl>
            <w:tblPr>
              <w:tblW w:w="9654" w:type="dxa"/>
              <w:tblInd w:w="8" w:type="dxa"/>
              <w:tblLayout w:type="fixed"/>
              <w:tblLook w:val="04A0" w:firstRow="1" w:lastRow="0" w:firstColumn="1" w:lastColumn="0" w:noHBand="0" w:noVBand="1"/>
            </w:tblPr>
            <w:tblGrid>
              <w:gridCol w:w="935"/>
              <w:gridCol w:w="659"/>
              <w:gridCol w:w="1481"/>
              <w:gridCol w:w="663"/>
              <w:gridCol w:w="1481"/>
              <w:gridCol w:w="267"/>
              <w:gridCol w:w="2454"/>
              <w:gridCol w:w="509"/>
              <w:gridCol w:w="1205"/>
            </w:tblGrid>
            <w:tr w:rsidR="00197A4F" w:rsidRPr="00C52D7D" w:rsidTr="007C653D">
              <w:trPr>
                <w:trHeight w:val="432"/>
              </w:trPr>
              <w:tc>
                <w:tcPr>
                  <w:tcW w:w="1585" w:type="dxa"/>
                  <w:gridSpan w:val="2"/>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73"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Pr>
                      <w:color w:val="000000"/>
                      <w:sz w:val="24"/>
                      <w:szCs w:val="24"/>
                    </w:rPr>
                    <w:t>Экономист</w:t>
                  </w:r>
                </w:p>
              </w:tc>
              <w:tc>
                <w:tcPr>
                  <w:tcW w:w="659"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73"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sidRPr="00C52D7D">
                    <w:rPr>
                      <w:color w:val="000000"/>
                      <w:sz w:val="24"/>
                      <w:szCs w:val="24"/>
                    </w:rPr>
                    <w:t> </w:t>
                  </w:r>
                </w:p>
              </w:tc>
              <w:tc>
                <w:tcPr>
                  <w:tcW w:w="266"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2440" w:type="dxa"/>
                  <w:tcBorders>
                    <w:top w:val="nil"/>
                    <w:left w:val="nil"/>
                    <w:bottom w:val="single" w:sz="4" w:space="0" w:color="000000"/>
                    <w:right w:val="nil"/>
                  </w:tcBorders>
                  <w:shd w:val="clear" w:color="auto" w:fill="auto"/>
                  <w:vAlign w:val="bottom"/>
                  <w:hideMark/>
                </w:tcPr>
                <w:p w:rsidR="00197A4F" w:rsidRPr="00C52D7D" w:rsidRDefault="00197A4F" w:rsidP="007C653D">
                  <w:pPr>
                    <w:rPr>
                      <w:color w:val="000000"/>
                      <w:sz w:val="24"/>
                      <w:szCs w:val="24"/>
                    </w:rPr>
                  </w:pPr>
                  <w:r>
                    <w:rPr>
                      <w:color w:val="000000"/>
                      <w:sz w:val="24"/>
                      <w:szCs w:val="24"/>
                    </w:rPr>
                    <w:t>К.А. Борисова</w:t>
                  </w:r>
                </w:p>
              </w:tc>
              <w:tc>
                <w:tcPr>
                  <w:tcW w:w="506"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198" w:type="dxa"/>
                  <w:tcBorders>
                    <w:top w:val="nil"/>
                    <w:left w:val="nil"/>
                    <w:bottom w:val="single" w:sz="4" w:space="0" w:color="000000"/>
                    <w:right w:val="nil"/>
                  </w:tcBorders>
                  <w:shd w:val="clear" w:color="auto" w:fill="auto"/>
                  <w:vAlign w:val="bottom"/>
                </w:tcPr>
                <w:p w:rsidR="00197A4F" w:rsidRPr="00C52D7D" w:rsidRDefault="00197A4F" w:rsidP="007C653D">
                  <w:pPr>
                    <w:rPr>
                      <w:color w:val="000000"/>
                      <w:sz w:val="24"/>
                      <w:szCs w:val="24"/>
                    </w:rPr>
                  </w:pPr>
                </w:p>
              </w:tc>
            </w:tr>
            <w:tr w:rsidR="00197A4F" w:rsidRPr="00C52D7D" w:rsidTr="007C653D">
              <w:trPr>
                <w:trHeight w:val="408"/>
              </w:trPr>
              <w:tc>
                <w:tcPr>
                  <w:tcW w:w="930"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655"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473"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(должность)</w:t>
                  </w:r>
                </w:p>
              </w:tc>
              <w:tc>
                <w:tcPr>
                  <w:tcW w:w="659"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1473"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(подпись)</w:t>
                  </w:r>
                </w:p>
              </w:tc>
              <w:tc>
                <w:tcPr>
                  <w:tcW w:w="266" w:type="dxa"/>
                  <w:tcBorders>
                    <w:top w:val="nil"/>
                    <w:left w:val="nil"/>
                    <w:bottom w:val="nil"/>
                    <w:right w:val="nil"/>
                  </w:tcBorders>
                  <w:shd w:val="clear" w:color="auto" w:fill="auto"/>
                  <w:vAlign w:val="bottom"/>
                  <w:hideMark/>
                </w:tcPr>
                <w:p w:rsidR="00197A4F" w:rsidRPr="00CC600D" w:rsidRDefault="00197A4F" w:rsidP="007C653D">
                  <w:pPr>
                    <w:rPr>
                      <w:color w:val="000000"/>
                    </w:rPr>
                  </w:pPr>
                </w:p>
              </w:tc>
              <w:tc>
                <w:tcPr>
                  <w:tcW w:w="2440" w:type="dxa"/>
                  <w:tcBorders>
                    <w:top w:val="nil"/>
                    <w:left w:val="nil"/>
                    <w:bottom w:val="nil"/>
                    <w:right w:val="nil"/>
                  </w:tcBorders>
                  <w:shd w:val="clear" w:color="auto" w:fill="auto"/>
                  <w:vAlign w:val="bottom"/>
                  <w:hideMark/>
                </w:tcPr>
                <w:p w:rsidR="00197A4F" w:rsidRPr="00CC600D" w:rsidRDefault="00197A4F" w:rsidP="007C653D">
                  <w:pPr>
                    <w:jc w:val="center"/>
                    <w:rPr>
                      <w:color w:val="000000"/>
                    </w:rPr>
                  </w:pPr>
                  <w:r w:rsidRPr="00CC600D">
                    <w:rPr>
                      <w:color w:val="000000"/>
                    </w:rPr>
                    <w:t>(расшифровка подписи)</w:t>
                  </w:r>
                </w:p>
              </w:tc>
              <w:tc>
                <w:tcPr>
                  <w:tcW w:w="506" w:type="dxa"/>
                  <w:tcBorders>
                    <w:top w:val="nil"/>
                    <w:left w:val="nil"/>
                    <w:bottom w:val="nil"/>
                    <w:right w:val="nil"/>
                  </w:tcBorders>
                  <w:shd w:val="clear" w:color="auto" w:fill="auto"/>
                  <w:vAlign w:val="bottom"/>
                  <w:hideMark/>
                </w:tcPr>
                <w:p w:rsidR="00197A4F" w:rsidRPr="00C52D7D" w:rsidRDefault="00197A4F" w:rsidP="007C653D">
                  <w:pPr>
                    <w:rPr>
                      <w:color w:val="000000"/>
                      <w:sz w:val="24"/>
                      <w:szCs w:val="24"/>
                    </w:rPr>
                  </w:pPr>
                </w:p>
              </w:tc>
              <w:tc>
                <w:tcPr>
                  <w:tcW w:w="1198" w:type="dxa"/>
                  <w:tcBorders>
                    <w:top w:val="nil"/>
                    <w:left w:val="nil"/>
                    <w:bottom w:val="nil"/>
                    <w:right w:val="nil"/>
                  </w:tcBorders>
                  <w:shd w:val="clear" w:color="auto" w:fill="auto"/>
                  <w:vAlign w:val="bottom"/>
                </w:tcPr>
                <w:p w:rsidR="00197A4F" w:rsidRPr="00C52D7D" w:rsidRDefault="00197A4F" w:rsidP="007C653D">
                  <w:pPr>
                    <w:jc w:val="center"/>
                    <w:rPr>
                      <w:color w:val="000000"/>
                      <w:sz w:val="24"/>
                      <w:szCs w:val="24"/>
                    </w:rPr>
                  </w:pPr>
                </w:p>
              </w:tc>
            </w:tr>
          </w:tbl>
          <w:p w:rsidR="00A41D02" w:rsidRDefault="00A41D02" w:rsidP="002F1C04">
            <w:pPr>
              <w:spacing w:after="200" w:line="276" w:lineRule="auto"/>
              <w:rPr>
                <w:color w:val="000000"/>
                <w:sz w:val="26"/>
                <w:szCs w:val="26"/>
                <w:lang w:eastAsia="en-US"/>
              </w:rPr>
            </w:pPr>
          </w:p>
        </w:tc>
      </w:tr>
    </w:tbl>
    <w:p w:rsidR="00902F2A" w:rsidRPr="002F1C04" w:rsidRDefault="00902F2A" w:rsidP="00592368">
      <w:pPr>
        <w:rPr>
          <w:sz w:val="26"/>
          <w:szCs w:val="26"/>
        </w:rPr>
      </w:pPr>
    </w:p>
    <w:sectPr w:rsidR="00902F2A" w:rsidRPr="002F1C04" w:rsidSect="00D659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48" w:rsidRDefault="00AE5548" w:rsidP="00907248">
      <w:r>
        <w:separator/>
      </w:r>
    </w:p>
  </w:endnote>
  <w:endnote w:type="continuationSeparator" w:id="0">
    <w:p w:rsidR="00AE5548" w:rsidRDefault="00AE5548" w:rsidP="0090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48" w:rsidRDefault="00AE5548" w:rsidP="00907248">
      <w:r>
        <w:separator/>
      </w:r>
    </w:p>
  </w:footnote>
  <w:footnote w:type="continuationSeparator" w:id="0">
    <w:p w:rsidR="00AE5548" w:rsidRDefault="00AE5548" w:rsidP="00907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9C0"/>
    <w:rsid w:val="00033F36"/>
    <w:rsid w:val="0004276E"/>
    <w:rsid w:val="00046A11"/>
    <w:rsid w:val="00047C7E"/>
    <w:rsid w:val="00071B73"/>
    <w:rsid w:val="00091D9C"/>
    <w:rsid w:val="000C229A"/>
    <w:rsid w:val="000E0C53"/>
    <w:rsid w:val="000F2A6E"/>
    <w:rsid w:val="00106BAA"/>
    <w:rsid w:val="00135AD3"/>
    <w:rsid w:val="001925F5"/>
    <w:rsid w:val="00196D11"/>
    <w:rsid w:val="00197A4F"/>
    <w:rsid w:val="001F25F2"/>
    <w:rsid w:val="00223994"/>
    <w:rsid w:val="00253F04"/>
    <w:rsid w:val="002C2333"/>
    <w:rsid w:val="002F1C04"/>
    <w:rsid w:val="00307222"/>
    <w:rsid w:val="003103F5"/>
    <w:rsid w:val="00313162"/>
    <w:rsid w:val="00320ED4"/>
    <w:rsid w:val="00354D12"/>
    <w:rsid w:val="003657C1"/>
    <w:rsid w:val="00365E76"/>
    <w:rsid w:val="003822CC"/>
    <w:rsid w:val="003D2479"/>
    <w:rsid w:val="00417675"/>
    <w:rsid w:val="00446CE0"/>
    <w:rsid w:val="0045199D"/>
    <w:rsid w:val="00453F3E"/>
    <w:rsid w:val="00483816"/>
    <w:rsid w:val="004B05EF"/>
    <w:rsid w:val="004E3C31"/>
    <w:rsid w:val="005536DF"/>
    <w:rsid w:val="00553BC7"/>
    <w:rsid w:val="00592368"/>
    <w:rsid w:val="00592469"/>
    <w:rsid w:val="005A38D7"/>
    <w:rsid w:val="005C15B0"/>
    <w:rsid w:val="005D70BE"/>
    <w:rsid w:val="005F210C"/>
    <w:rsid w:val="005F3403"/>
    <w:rsid w:val="005F530F"/>
    <w:rsid w:val="00622878"/>
    <w:rsid w:val="006251CF"/>
    <w:rsid w:val="0064788C"/>
    <w:rsid w:val="00654B2B"/>
    <w:rsid w:val="006562AC"/>
    <w:rsid w:val="006566E3"/>
    <w:rsid w:val="00656CCE"/>
    <w:rsid w:val="00661203"/>
    <w:rsid w:val="0066425B"/>
    <w:rsid w:val="00691C13"/>
    <w:rsid w:val="006973B8"/>
    <w:rsid w:val="006F2D50"/>
    <w:rsid w:val="00713C90"/>
    <w:rsid w:val="007155F6"/>
    <w:rsid w:val="00726B39"/>
    <w:rsid w:val="0074227E"/>
    <w:rsid w:val="00757C34"/>
    <w:rsid w:val="00761C20"/>
    <w:rsid w:val="00774FC4"/>
    <w:rsid w:val="007772FA"/>
    <w:rsid w:val="00782D18"/>
    <w:rsid w:val="007858F8"/>
    <w:rsid w:val="007B01E8"/>
    <w:rsid w:val="007B5F19"/>
    <w:rsid w:val="007C02CA"/>
    <w:rsid w:val="007E4EB5"/>
    <w:rsid w:val="007F524D"/>
    <w:rsid w:val="00803E9C"/>
    <w:rsid w:val="00804F41"/>
    <w:rsid w:val="00810E88"/>
    <w:rsid w:val="008205FC"/>
    <w:rsid w:val="00826C6F"/>
    <w:rsid w:val="008272D5"/>
    <w:rsid w:val="008578C6"/>
    <w:rsid w:val="00863C3C"/>
    <w:rsid w:val="008A4F61"/>
    <w:rsid w:val="008B694D"/>
    <w:rsid w:val="008D4D49"/>
    <w:rsid w:val="008F2404"/>
    <w:rsid w:val="008F304F"/>
    <w:rsid w:val="009023B1"/>
    <w:rsid w:val="00902F2A"/>
    <w:rsid w:val="00907248"/>
    <w:rsid w:val="00910B25"/>
    <w:rsid w:val="009664FC"/>
    <w:rsid w:val="00983EA0"/>
    <w:rsid w:val="00990F70"/>
    <w:rsid w:val="009A2795"/>
    <w:rsid w:val="009A6FAB"/>
    <w:rsid w:val="009C2AEA"/>
    <w:rsid w:val="009C2DE2"/>
    <w:rsid w:val="009C71F2"/>
    <w:rsid w:val="009D4A5A"/>
    <w:rsid w:val="00A056F0"/>
    <w:rsid w:val="00A25BD1"/>
    <w:rsid w:val="00A41D02"/>
    <w:rsid w:val="00A57618"/>
    <w:rsid w:val="00A661B5"/>
    <w:rsid w:val="00A67464"/>
    <w:rsid w:val="00A71077"/>
    <w:rsid w:val="00A77F10"/>
    <w:rsid w:val="00AD4872"/>
    <w:rsid w:val="00AE3118"/>
    <w:rsid w:val="00AE5548"/>
    <w:rsid w:val="00B12275"/>
    <w:rsid w:val="00B27FE9"/>
    <w:rsid w:val="00B3214D"/>
    <w:rsid w:val="00B36621"/>
    <w:rsid w:val="00B405A5"/>
    <w:rsid w:val="00B41CBD"/>
    <w:rsid w:val="00B8494A"/>
    <w:rsid w:val="00BB7E12"/>
    <w:rsid w:val="00BC5DE7"/>
    <w:rsid w:val="00BE393A"/>
    <w:rsid w:val="00BF5546"/>
    <w:rsid w:val="00C05549"/>
    <w:rsid w:val="00C434F3"/>
    <w:rsid w:val="00C4725F"/>
    <w:rsid w:val="00C70A08"/>
    <w:rsid w:val="00C87E64"/>
    <w:rsid w:val="00CA7263"/>
    <w:rsid w:val="00CB2FB8"/>
    <w:rsid w:val="00CB33C5"/>
    <w:rsid w:val="00CD1A6A"/>
    <w:rsid w:val="00CD6839"/>
    <w:rsid w:val="00CE3E89"/>
    <w:rsid w:val="00CE7049"/>
    <w:rsid w:val="00D0204B"/>
    <w:rsid w:val="00D0558D"/>
    <w:rsid w:val="00D11C41"/>
    <w:rsid w:val="00D16F75"/>
    <w:rsid w:val="00D44E6E"/>
    <w:rsid w:val="00D637EE"/>
    <w:rsid w:val="00D6592D"/>
    <w:rsid w:val="00D774C2"/>
    <w:rsid w:val="00D91957"/>
    <w:rsid w:val="00DB32F8"/>
    <w:rsid w:val="00DB7D21"/>
    <w:rsid w:val="00DC0C59"/>
    <w:rsid w:val="00DC29F5"/>
    <w:rsid w:val="00DC557C"/>
    <w:rsid w:val="00E40697"/>
    <w:rsid w:val="00E43A6E"/>
    <w:rsid w:val="00E61CA0"/>
    <w:rsid w:val="00E75025"/>
    <w:rsid w:val="00E81F4A"/>
    <w:rsid w:val="00E900FF"/>
    <w:rsid w:val="00E9428C"/>
    <w:rsid w:val="00EA172E"/>
    <w:rsid w:val="00EB0B1B"/>
    <w:rsid w:val="00EB41AE"/>
    <w:rsid w:val="00ED0526"/>
    <w:rsid w:val="00ED36AC"/>
    <w:rsid w:val="00EE34C1"/>
    <w:rsid w:val="00EF5665"/>
    <w:rsid w:val="00F11D8B"/>
    <w:rsid w:val="00F169C0"/>
    <w:rsid w:val="00F35AAE"/>
    <w:rsid w:val="00F62A00"/>
    <w:rsid w:val="00F76937"/>
    <w:rsid w:val="00F80884"/>
    <w:rsid w:val="00FC1D52"/>
    <w:rsid w:val="00FE1170"/>
    <w:rsid w:val="00FE3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248"/>
    <w:pPr>
      <w:tabs>
        <w:tab w:val="center" w:pos="4677"/>
        <w:tab w:val="right" w:pos="9355"/>
      </w:tabs>
    </w:pPr>
  </w:style>
  <w:style w:type="character" w:customStyle="1" w:styleId="a4">
    <w:name w:val="Верхний колонтитул Знак"/>
    <w:basedOn w:val="a0"/>
    <w:link w:val="a3"/>
    <w:uiPriority w:val="99"/>
    <w:rsid w:val="0090724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07248"/>
    <w:pPr>
      <w:tabs>
        <w:tab w:val="center" w:pos="4677"/>
        <w:tab w:val="right" w:pos="9355"/>
      </w:tabs>
    </w:pPr>
  </w:style>
  <w:style w:type="character" w:customStyle="1" w:styleId="a6">
    <w:name w:val="Нижний колонтитул Знак"/>
    <w:basedOn w:val="a0"/>
    <w:link w:val="a5"/>
    <w:uiPriority w:val="99"/>
    <w:rsid w:val="0090724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83EA0"/>
  </w:style>
  <w:style w:type="table" w:styleId="a7">
    <w:name w:val="Table Grid"/>
    <w:basedOn w:val="a1"/>
    <w:uiPriority w:val="59"/>
    <w:rsid w:val="00592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248"/>
    <w:pPr>
      <w:tabs>
        <w:tab w:val="center" w:pos="4677"/>
        <w:tab w:val="right" w:pos="9355"/>
      </w:tabs>
    </w:pPr>
  </w:style>
  <w:style w:type="character" w:customStyle="1" w:styleId="a4">
    <w:name w:val="Верхний колонтитул Знак"/>
    <w:basedOn w:val="a0"/>
    <w:link w:val="a3"/>
    <w:uiPriority w:val="99"/>
    <w:rsid w:val="0090724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07248"/>
    <w:pPr>
      <w:tabs>
        <w:tab w:val="center" w:pos="4677"/>
        <w:tab w:val="right" w:pos="9355"/>
      </w:tabs>
    </w:pPr>
  </w:style>
  <w:style w:type="character" w:customStyle="1" w:styleId="a6">
    <w:name w:val="Нижний колонтитул Знак"/>
    <w:basedOn w:val="a0"/>
    <w:link w:val="a5"/>
    <w:uiPriority w:val="99"/>
    <w:rsid w:val="009072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8076">
      <w:bodyDiv w:val="1"/>
      <w:marLeft w:val="0"/>
      <w:marRight w:val="0"/>
      <w:marTop w:val="0"/>
      <w:marBottom w:val="0"/>
      <w:divBdr>
        <w:top w:val="none" w:sz="0" w:space="0" w:color="auto"/>
        <w:left w:val="none" w:sz="0" w:space="0" w:color="auto"/>
        <w:bottom w:val="none" w:sz="0" w:space="0" w:color="auto"/>
        <w:right w:val="none" w:sz="0" w:space="0" w:color="auto"/>
      </w:divBdr>
    </w:div>
    <w:div w:id="688484083">
      <w:bodyDiv w:val="1"/>
      <w:marLeft w:val="0"/>
      <w:marRight w:val="0"/>
      <w:marTop w:val="0"/>
      <w:marBottom w:val="0"/>
      <w:divBdr>
        <w:top w:val="none" w:sz="0" w:space="0" w:color="auto"/>
        <w:left w:val="none" w:sz="0" w:space="0" w:color="auto"/>
        <w:bottom w:val="none" w:sz="0" w:space="0" w:color="auto"/>
        <w:right w:val="none" w:sz="0" w:space="0" w:color="auto"/>
      </w:divBdr>
    </w:div>
    <w:div w:id="1085302087">
      <w:bodyDiv w:val="1"/>
      <w:marLeft w:val="0"/>
      <w:marRight w:val="0"/>
      <w:marTop w:val="0"/>
      <w:marBottom w:val="0"/>
      <w:divBdr>
        <w:top w:val="none" w:sz="0" w:space="0" w:color="auto"/>
        <w:left w:val="none" w:sz="0" w:space="0" w:color="auto"/>
        <w:bottom w:val="none" w:sz="0" w:space="0" w:color="auto"/>
        <w:right w:val="none" w:sz="0" w:space="0" w:color="auto"/>
      </w:divBdr>
    </w:div>
    <w:div w:id="1331324062">
      <w:bodyDiv w:val="1"/>
      <w:marLeft w:val="0"/>
      <w:marRight w:val="0"/>
      <w:marTop w:val="0"/>
      <w:marBottom w:val="0"/>
      <w:divBdr>
        <w:top w:val="none" w:sz="0" w:space="0" w:color="auto"/>
        <w:left w:val="none" w:sz="0" w:space="0" w:color="auto"/>
        <w:bottom w:val="none" w:sz="0" w:space="0" w:color="auto"/>
        <w:right w:val="none" w:sz="0" w:space="0" w:color="auto"/>
      </w:divBdr>
    </w:div>
    <w:div w:id="1396853820">
      <w:bodyDiv w:val="1"/>
      <w:marLeft w:val="0"/>
      <w:marRight w:val="0"/>
      <w:marTop w:val="0"/>
      <w:marBottom w:val="0"/>
      <w:divBdr>
        <w:top w:val="none" w:sz="0" w:space="0" w:color="auto"/>
        <w:left w:val="none" w:sz="0" w:space="0" w:color="auto"/>
        <w:bottom w:val="none" w:sz="0" w:space="0" w:color="auto"/>
        <w:right w:val="none" w:sz="0" w:space="0" w:color="auto"/>
      </w:divBdr>
    </w:div>
    <w:div w:id="18090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3DBBD-C066-4B2F-88EE-9316876D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20</Pages>
  <Words>6472</Words>
  <Characters>36897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43283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dc:creator>
  <cp:keywords/>
  <dc:description/>
  <cp:lastModifiedBy>Белозерова</cp:lastModifiedBy>
  <cp:revision>155</cp:revision>
  <cp:lastPrinted>2018-02-28T09:42:00Z</cp:lastPrinted>
  <dcterms:created xsi:type="dcterms:W3CDTF">2018-02-20T13:51:00Z</dcterms:created>
  <dcterms:modified xsi:type="dcterms:W3CDTF">2020-04-16T10:23:00Z</dcterms:modified>
</cp:coreProperties>
</file>